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92" w:rsidRPr="009F1B92" w:rsidRDefault="009F1B92" w:rsidP="009F1B92">
      <w:pPr>
        <w:pStyle w:val="2"/>
        <w:spacing w:before="120" w:after="120" w:line="276" w:lineRule="auto"/>
        <w:ind w:left="0" w:right="0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F1B92">
        <w:rPr>
          <w:rFonts w:ascii="Times New Roman" w:hAnsi="Times New Roman" w:cs="Times New Roman"/>
          <w:b/>
          <w:color w:val="002060"/>
          <w:sz w:val="40"/>
          <w:szCs w:val="40"/>
        </w:rPr>
        <w:t>Протест</w:t>
      </w:r>
      <w:r w:rsidR="00B77960" w:rsidRPr="009F1B92">
        <w:rPr>
          <w:rFonts w:ascii="Times New Roman" w:hAnsi="Times New Roman" w:cs="Times New Roman"/>
          <w:b/>
          <w:color w:val="002060"/>
          <w:sz w:val="40"/>
          <w:szCs w:val="40"/>
        </w:rPr>
        <w:fldChar w:fldCharType="begin"/>
      </w:r>
      <w:r w:rsidRPr="009F1B92">
        <w:rPr>
          <w:rFonts w:ascii="Times New Roman" w:hAnsi="Times New Roman" w:cs="Times New Roman"/>
          <w:b/>
          <w:color w:val="002060"/>
          <w:sz w:val="40"/>
          <w:szCs w:val="40"/>
        </w:rPr>
        <w:instrText>tc "ПРОТЕСТ"</w:instrText>
      </w:r>
      <w:r w:rsidR="00B77960" w:rsidRPr="009F1B92">
        <w:rPr>
          <w:rFonts w:ascii="Times New Roman" w:hAnsi="Times New Roman" w:cs="Times New Roman"/>
          <w:b/>
          <w:color w:val="002060"/>
          <w:sz w:val="40"/>
          <w:szCs w:val="40"/>
        </w:rPr>
        <w:fldChar w:fldCharType="end"/>
      </w:r>
    </w:p>
    <w:p w:rsidR="009F1B92" w:rsidRPr="009F1B92" w:rsidRDefault="009F1B92" w:rsidP="009F1B92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9F1B92">
        <w:rPr>
          <w:rFonts w:asciiTheme="minorHAnsi" w:hAnsiTheme="minorHAnsi" w:cstheme="minorHAnsi"/>
          <w:color w:val="002060"/>
          <w:sz w:val="28"/>
          <w:szCs w:val="28"/>
        </w:rPr>
        <w:t xml:space="preserve">Мы, нижеподписавшиеся, «принятые» и «находящиеся на испытании» индусские чела </w:t>
      </w:r>
      <w:r w:rsidRPr="009F1B92">
        <w:rPr>
          <w:rFonts w:asciiTheme="minorHAnsi" w:hAnsiTheme="minorHAnsi" w:cstheme="minorHAnsi"/>
          <w:b/>
          <w:bCs/>
          <w:color w:val="002060"/>
          <w:sz w:val="28"/>
          <w:szCs w:val="28"/>
        </w:rPr>
        <w:t>Гималайских Братьев</w:t>
      </w:r>
      <w:r w:rsidRPr="009F1B92">
        <w:rPr>
          <w:rFonts w:asciiTheme="minorHAnsi" w:hAnsiTheme="minorHAnsi" w:cstheme="minorHAnsi"/>
          <w:color w:val="002060"/>
          <w:sz w:val="28"/>
          <w:szCs w:val="28"/>
        </w:rPr>
        <w:t xml:space="preserve">, Их ученики в Индии и Северном Кашмире, со всей ответственностью заявляем о своем праве выступить с протестом против тона, которым написана вышеупомянутая статья, и самодовольных критических высказываний Н.Х., </w:t>
      </w:r>
      <w:r w:rsidRPr="009F1B92">
        <w:rPr>
          <w:rFonts w:asciiTheme="minorHAnsi" w:hAnsiTheme="minorHAnsi" w:cstheme="minorHAnsi"/>
          <w:i/>
          <w:iCs/>
          <w:color w:val="002060"/>
          <w:sz w:val="28"/>
          <w:szCs w:val="28"/>
        </w:rPr>
        <w:t>мирского</w:t>
      </w:r>
      <w:r w:rsidRPr="009F1B92">
        <w:rPr>
          <w:rFonts w:asciiTheme="minorHAnsi" w:hAnsiTheme="minorHAnsi" w:cstheme="minorHAnsi"/>
          <w:color w:val="002060"/>
          <w:sz w:val="28"/>
          <w:szCs w:val="28"/>
        </w:rPr>
        <w:t xml:space="preserve"> челы. Тот, кто однажды назвал себя учеником, не имеет никакого права открыто критиковать и обвинять наших </w:t>
      </w:r>
      <w:r w:rsidRPr="009F1B92">
        <w:rPr>
          <w:rFonts w:asciiTheme="minorHAnsi" w:hAnsiTheme="minorHAnsi" w:cstheme="minorHAnsi"/>
          <w:b/>
          <w:bCs/>
          <w:color w:val="002060"/>
          <w:sz w:val="28"/>
          <w:szCs w:val="28"/>
        </w:rPr>
        <w:t>Учителей</w:t>
      </w:r>
      <w:r w:rsidRPr="009F1B92">
        <w:rPr>
          <w:rFonts w:asciiTheme="minorHAnsi" w:hAnsiTheme="minorHAnsi" w:cstheme="minorHAnsi"/>
          <w:color w:val="002060"/>
          <w:sz w:val="28"/>
          <w:szCs w:val="28"/>
        </w:rPr>
        <w:t xml:space="preserve"> только на основании своих собственных непроверенных гипотез и предвзятых суждений. Мы вежливо напоминаем о том, что не приличествует человеку, которому была оказана поистине </w:t>
      </w:r>
      <w:r w:rsidRPr="009F1B92">
        <w:rPr>
          <w:rFonts w:asciiTheme="minorHAnsi" w:hAnsiTheme="minorHAnsi" w:cstheme="minorHAnsi"/>
          <w:i/>
          <w:iCs/>
          <w:color w:val="002060"/>
          <w:sz w:val="28"/>
          <w:szCs w:val="28"/>
        </w:rPr>
        <w:t>исключительная</w:t>
      </w:r>
      <w:r w:rsidRPr="009F1B92">
        <w:rPr>
          <w:rFonts w:asciiTheme="minorHAnsi" w:hAnsiTheme="minorHAnsi" w:cstheme="minorHAnsi"/>
          <w:color w:val="002060"/>
          <w:sz w:val="28"/>
          <w:szCs w:val="28"/>
        </w:rPr>
        <w:t xml:space="preserve"> благосклонность, выставлять Братьев на всеобщее обсуждение так же бесцеремонно, как если бы речь шла об обычных людях.</w:t>
      </w:r>
    </w:p>
    <w:p w:rsidR="009F1B92" w:rsidRPr="009F1B92" w:rsidRDefault="009F1B92" w:rsidP="009F1B92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9F1B92">
        <w:rPr>
          <w:rFonts w:cstheme="minorHAnsi"/>
          <w:color w:val="002060"/>
          <w:sz w:val="28"/>
          <w:szCs w:val="28"/>
        </w:rPr>
        <w:t xml:space="preserve">Принадлежа к так называемой «низшей» азиатской расе, мы не можем не испытывать безграничной преданности нашим Учителям, которая европейцам может показаться </w:t>
      </w:r>
      <w:r w:rsidRPr="009F1B92">
        <w:rPr>
          <w:rFonts w:cstheme="minorHAnsi"/>
          <w:i/>
          <w:iCs/>
          <w:color w:val="002060"/>
          <w:sz w:val="28"/>
          <w:szCs w:val="28"/>
        </w:rPr>
        <w:t>рабством</w:t>
      </w:r>
      <w:r w:rsidRPr="009F1B92">
        <w:rPr>
          <w:rFonts w:cstheme="minorHAnsi"/>
          <w:color w:val="002060"/>
          <w:sz w:val="28"/>
          <w:szCs w:val="28"/>
        </w:rPr>
        <w:t>. Западным народам следует понять, что если некоторые бедные азиаты и достигли таких высот знаний о тайнах природы, то только благодаря тому, что чела всегда бесприкословно следовали указаниям своих Учителей и никогда не ставили себя выше или даже на одну ступень с Ними. В результате, рано или поздно, в соответствии со своими способностями и заслугами, они всегда вознаграждались за свою преданность теми, кто, благодаря многолетнему самопожертвованию и преданности</w:t>
      </w:r>
      <w:r w:rsidRPr="009F1B92">
        <w:rPr>
          <w:rFonts w:cstheme="minorHAnsi"/>
          <w:i/>
          <w:iCs/>
          <w:color w:val="002060"/>
          <w:sz w:val="28"/>
          <w:szCs w:val="28"/>
        </w:rPr>
        <w:t xml:space="preserve"> своим</w:t>
      </w:r>
      <w:r w:rsidRPr="009F1B92">
        <w:rPr>
          <w:rFonts w:cstheme="minorHAnsi"/>
          <w:color w:val="002060"/>
          <w:sz w:val="28"/>
          <w:szCs w:val="28"/>
        </w:rPr>
        <w:t xml:space="preserve"> Гуру, в свою очередь, стали </w:t>
      </w:r>
      <w:r w:rsidRPr="009F1B92">
        <w:rPr>
          <w:rFonts w:cstheme="minorHAnsi"/>
          <w:b/>
          <w:bCs/>
          <w:color w:val="002060"/>
          <w:sz w:val="28"/>
          <w:szCs w:val="28"/>
        </w:rPr>
        <w:t>Адептами</w:t>
      </w:r>
      <w:r w:rsidRPr="009F1B92">
        <w:rPr>
          <w:rFonts w:cstheme="minorHAnsi"/>
          <w:color w:val="002060"/>
          <w:sz w:val="28"/>
          <w:szCs w:val="28"/>
        </w:rPr>
        <w:t xml:space="preserve">. Мы считаем, что наши благословенные </w:t>
      </w:r>
      <w:r w:rsidRPr="009F1B92">
        <w:rPr>
          <w:rFonts w:cstheme="minorHAnsi"/>
          <w:b/>
          <w:bCs/>
          <w:color w:val="002060"/>
          <w:sz w:val="28"/>
          <w:szCs w:val="28"/>
        </w:rPr>
        <w:t>Учителя</w:t>
      </w:r>
      <w:r w:rsidRPr="009F1B92">
        <w:rPr>
          <w:rFonts w:cstheme="minorHAnsi"/>
          <w:color w:val="002060"/>
          <w:sz w:val="28"/>
          <w:szCs w:val="28"/>
        </w:rPr>
        <w:t xml:space="preserve"> сами прекрасно знают, как вести обучение. Большинство из нас видели Их или были лично с Ними знакомы, а двое из нижеподписавшихся живут вместе с досточтимыми </w:t>
      </w:r>
      <w:r w:rsidRPr="009F1B92">
        <w:rPr>
          <w:rFonts w:cstheme="minorHAnsi"/>
          <w:b/>
          <w:bCs/>
          <w:color w:val="002060"/>
          <w:sz w:val="28"/>
          <w:szCs w:val="28"/>
        </w:rPr>
        <w:t>Махатмами</w:t>
      </w:r>
      <w:r w:rsidRPr="009F1B92">
        <w:rPr>
          <w:rFonts w:cstheme="minorHAnsi"/>
          <w:color w:val="002060"/>
          <w:sz w:val="28"/>
          <w:szCs w:val="28"/>
        </w:rPr>
        <w:t xml:space="preserve"> и поэтому знают, сколько Их сил тратится на благо и процветание человечества. И если, по известным только Им соображениям, которые, мы уверены, продиктованы доброжелательностью и мудростью, наши Гуру воздерживаются от передачи «миру всех имеющихся у них знаний», то это не дает права «мирским чела», которым известно о Них еще очень немного, называть это «грехом» и присваивать себе право публично поучать Братьев, как Им следует выполнять свой долг. И тот факт, что они являются «образованными европейскими джентльменами», — не меняет дела. Более того, наш ученый Брат, который жалуется, что так мало получил от наших </w:t>
      </w:r>
      <w:r w:rsidRPr="009F1B92">
        <w:rPr>
          <w:rFonts w:cstheme="minorHAnsi"/>
          <w:b/>
          <w:bCs/>
          <w:color w:val="002060"/>
          <w:sz w:val="28"/>
          <w:szCs w:val="28"/>
        </w:rPr>
        <w:lastRenderedPageBreak/>
        <w:t>Учителей</w:t>
      </w:r>
      <w:r w:rsidRPr="009F1B92">
        <w:rPr>
          <w:rFonts w:cstheme="minorHAnsi"/>
          <w:color w:val="002060"/>
          <w:sz w:val="28"/>
          <w:szCs w:val="28"/>
        </w:rPr>
        <w:t xml:space="preserve">, кажется, упустил из вида то незначительное для него обстоятельство, что европейцы, не менее туземцев, должны быть благодарны даже за те «крохи знаний», которые они могут получить, ибо не наши </w:t>
      </w:r>
      <w:r w:rsidRPr="009F1B92">
        <w:rPr>
          <w:rFonts w:cstheme="minorHAnsi"/>
          <w:b/>
          <w:bCs/>
          <w:color w:val="002060"/>
          <w:sz w:val="28"/>
          <w:szCs w:val="28"/>
        </w:rPr>
        <w:t>Учителя</w:t>
      </w:r>
      <w:r w:rsidRPr="009F1B92">
        <w:rPr>
          <w:rFonts w:cstheme="minorHAnsi"/>
          <w:color w:val="002060"/>
          <w:sz w:val="28"/>
          <w:szCs w:val="28"/>
        </w:rPr>
        <w:t xml:space="preserve"> первыми предложили свое наставничество, а мы сами, страстно желая учиться, многократно просили Их об этом. И каким бы бесспорно умным и талантливым с литературной и интеллектуальной точки зрения ни было бы письмо Н.Х., пусть его автора не удивляет, что мы, туземцы, несмотря на весь его ум, обнаруживаем в нем прежде всего высокомерный дух деспотизма, — совершенно чуждый нашей собственной природе, — дух, который диктовал бы свои собственные законы даже тем, кто никогда не может находиться у кого-либо в подчинении. Не менее удручающее впечатление произвело на нас полное отсутствие в этом письме хоть </w:t>
      </w:r>
      <w:r w:rsidRPr="009F1B92">
        <w:rPr>
          <w:rFonts w:cstheme="minorHAnsi"/>
          <w:i/>
          <w:iCs/>
          <w:color w:val="002060"/>
          <w:sz w:val="28"/>
          <w:szCs w:val="28"/>
        </w:rPr>
        <w:t>какого-либо</w:t>
      </w:r>
      <w:r w:rsidRPr="009F1B92">
        <w:rPr>
          <w:rFonts w:cstheme="minorHAnsi"/>
          <w:color w:val="002060"/>
          <w:sz w:val="28"/>
          <w:szCs w:val="28"/>
        </w:rPr>
        <w:t xml:space="preserve"> намека на благодарность, даже за то малое, что, по его собственному признанию, было сделано.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9F1B92">
        <w:rPr>
          <w:rFonts w:cstheme="minorHAnsi"/>
          <w:color w:val="002060"/>
          <w:sz w:val="28"/>
          <w:szCs w:val="28"/>
        </w:rPr>
        <w:t>Учитывая вышеизложенные причины, мы, нижеподписавшиеся, просим наших Братьев из журнала</w:t>
      </w:r>
      <w:r w:rsidRPr="009F1B92">
        <w:rPr>
          <w:rFonts w:cstheme="minorHAnsi"/>
          <w:i/>
          <w:iCs/>
          <w:color w:val="002060"/>
          <w:sz w:val="28"/>
          <w:szCs w:val="28"/>
        </w:rPr>
        <w:t xml:space="preserve"> «The Theosophist</w:t>
      </w:r>
      <w:r w:rsidRPr="009F1B92">
        <w:rPr>
          <w:rFonts w:cstheme="minorHAnsi"/>
          <w:color w:val="002060"/>
          <w:sz w:val="28"/>
          <w:szCs w:val="28"/>
        </w:rPr>
        <w:t xml:space="preserve">» опубликовать наш </w:t>
      </w:r>
      <w:r w:rsidRPr="009F1B92">
        <w:rPr>
          <w:rFonts w:cstheme="minorHAnsi"/>
          <w:b/>
          <w:bCs/>
          <w:color w:val="002060"/>
          <w:sz w:val="28"/>
          <w:szCs w:val="28"/>
        </w:rPr>
        <w:t>протест</w:t>
      </w:r>
      <w:r w:rsidRPr="009F1B92">
        <w:rPr>
          <w:rFonts w:cstheme="minorHAnsi"/>
          <w:color w:val="002060"/>
          <w:sz w:val="28"/>
          <w:szCs w:val="28"/>
        </w:rPr>
        <w:t>.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ДЕВА МУНИ </w:t>
      </w:r>
      <w:r w:rsidRPr="009F1B92">
        <w:rPr>
          <w:rFonts w:cstheme="minorHAnsi"/>
          <w:i/>
          <w:iCs/>
          <w:color w:val="002060"/>
          <w:sz w:val="28"/>
          <w:szCs w:val="28"/>
        </w:rPr>
        <w:t>.....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 xml:space="preserve">ПАРАМАХАНСА ШУБ ТУНГ </w:t>
      </w:r>
      <w:r w:rsidRPr="009F1B92">
        <w:rPr>
          <w:rFonts w:cstheme="minorHAnsi"/>
          <w:i/>
          <w:iCs/>
          <w:color w:val="002060"/>
          <w:sz w:val="28"/>
          <w:szCs w:val="28"/>
        </w:rPr>
        <w:t>.......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>Т.Субба Роу</w:t>
      </w:r>
      <w:r w:rsidRPr="009F1B92">
        <w:rPr>
          <w:rFonts w:cstheme="minorHAnsi"/>
          <w:i/>
          <w:iCs/>
          <w:color w:val="002060"/>
          <w:sz w:val="28"/>
          <w:szCs w:val="28"/>
        </w:rPr>
        <w:t>, бакалавр искусств, бакалавр правоведения, член Теософского Общества .......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>Дарбхагири Натх</w:t>
      </w:r>
      <w:r w:rsidRPr="009F1B92">
        <w:rPr>
          <w:rFonts w:cstheme="minorHAnsi"/>
          <w:i/>
          <w:iCs/>
          <w:color w:val="002060"/>
          <w:sz w:val="28"/>
          <w:szCs w:val="28"/>
        </w:rPr>
        <w:t>, член Теософского Общества;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>С.Рамасвамир</w:t>
      </w:r>
      <w:r w:rsidRPr="009F1B92">
        <w:rPr>
          <w:rFonts w:cstheme="minorHAnsi"/>
          <w:i/>
          <w:iCs/>
          <w:color w:val="002060"/>
          <w:sz w:val="28"/>
          <w:szCs w:val="28"/>
        </w:rPr>
        <w:t>, бакалавр искусств, член Теософского Общества;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>Гуала К. Деб</w:t>
      </w:r>
      <w:r w:rsidRPr="009F1B92">
        <w:rPr>
          <w:rFonts w:cstheme="minorHAnsi"/>
          <w:i/>
          <w:iCs/>
          <w:color w:val="002060"/>
          <w:sz w:val="28"/>
          <w:szCs w:val="28"/>
        </w:rPr>
        <w:t>, член Теософского Общества;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>Нобин К. Банерджи</w:t>
      </w:r>
      <w:r w:rsidRPr="009F1B92">
        <w:rPr>
          <w:rFonts w:cstheme="minorHAnsi"/>
          <w:i/>
          <w:iCs/>
          <w:color w:val="002060"/>
          <w:sz w:val="28"/>
          <w:szCs w:val="28"/>
        </w:rPr>
        <w:t>, член Теософского Общества;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>Т.Т.Гурудас</w:t>
      </w:r>
      <w:r w:rsidRPr="009F1B92">
        <w:rPr>
          <w:rFonts w:cstheme="minorHAnsi"/>
          <w:i/>
          <w:iCs/>
          <w:color w:val="002060"/>
          <w:sz w:val="28"/>
          <w:szCs w:val="28"/>
        </w:rPr>
        <w:t>, член Теософского Общества;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>Бхола Дева Сарма</w:t>
      </w:r>
      <w:r w:rsidRPr="009F1B92">
        <w:rPr>
          <w:rFonts w:cstheme="minorHAnsi"/>
          <w:i/>
          <w:iCs/>
          <w:color w:val="002060"/>
          <w:sz w:val="28"/>
          <w:szCs w:val="28"/>
        </w:rPr>
        <w:t>, член Теософского Общества;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>С. Т. К.</w:t>
      </w:r>
      <w:r w:rsidRPr="009F1B92">
        <w:rPr>
          <w:rFonts w:cstheme="minorHAnsi"/>
          <w:i/>
          <w:iCs/>
          <w:color w:val="002060"/>
          <w:sz w:val="28"/>
          <w:szCs w:val="28"/>
        </w:rPr>
        <w:t xml:space="preserve"> ..... </w:t>
      </w: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>Чари</w:t>
      </w:r>
      <w:r w:rsidRPr="009F1B92">
        <w:rPr>
          <w:rFonts w:cstheme="minorHAnsi"/>
          <w:i/>
          <w:iCs/>
          <w:color w:val="002060"/>
          <w:sz w:val="28"/>
          <w:szCs w:val="28"/>
        </w:rPr>
        <w:t xml:space="preserve">, член Теософского Общества; 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>Гарджия Дева</w:t>
      </w:r>
      <w:r w:rsidRPr="009F1B92">
        <w:rPr>
          <w:rFonts w:cstheme="minorHAnsi"/>
          <w:i/>
          <w:iCs/>
          <w:color w:val="002060"/>
          <w:sz w:val="28"/>
          <w:szCs w:val="28"/>
        </w:rPr>
        <w:t>, член Теософского Общества;</w:t>
      </w:r>
    </w:p>
    <w:p w:rsidR="009F1B92" w:rsidRPr="009F1B92" w:rsidRDefault="009F1B92" w:rsidP="009F1B9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right"/>
      </w:pPr>
      <w:r w:rsidRPr="009F1B92">
        <w:rPr>
          <w:rFonts w:cstheme="minorHAnsi"/>
          <w:b/>
          <w:bCs/>
          <w:i/>
          <w:iCs/>
          <w:color w:val="002060"/>
          <w:sz w:val="28"/>
          <w:szCs w:val="28"/>
        </w:rPr>
        <w:t>Дамодар К. Маваланкар</w:t>
      </w:r>
      <w:r w:rsidRPr="009F1B92">
        <w:rPr>
          <w:rFonts w:cstheme="minorHAnsi"/>
          <w:i/>
          <w:iCs/>
          <w:color w:val="002060"/>
          <w:sz w:val="28"/>
          <w:szCs w:val="28"/>
        </w:rPr>
        <w:t>, член Теософского общества.</w:t>
      </w:r>
    </w:p>
    <w:sectPr w:rsidR="009F1B92" w:rsidRPr="009F1B92" w:rsidSect="00944E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84" w:rsidRDefault="00C66B84" w:rsidP="00A82681">
      <w:pPr>
        <w:spacing w:before="0" w:after="0"/>
      </w:pPr>
      <w:r>
        <w:separator/>
      </w:r>
    </w:p>
  </w:endnote>
  <w:endnote w:type="continuationSeparator" w:id="0">
    <w:p w:rsidR="00C66B84" w:rsidRDefault="00C66B84" w:rsidP="00A8268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84" w:rsidRDefault="00C66B84" w:rsidP="00A82681">
      <w:pPr>
        <w:spacing w:before="0" w:after="0"/>
      </w:pPr>
      <w:r>
        <w:separator/>
      </w:r>
    </w:p>
  </w:footnote>
  <w:footnote w:type="continuationSeparator" w:id="0">
    <w:p w:rsidR="00C66B84" w:rsidRDefault="00C66B84" w:rsidP="00A8268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81" w:rsidRPr="001549D7" w:rsidRDefault="00A82681" w:rsidP="00A82681">
    <w:pPr>
      <w:pStyle w:val="ad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бессмертие». «Протест</w:t>
    </w:r>
    <w:r w:rsidRPr="001549D7">
      <w:rPr>
        <w:rFonts w:asciiTheme="minorHAnsi" w:hAnsiTheme="minorHAnsi" w:cstheme="minorHAnsi"/>
        <w:b w:val="0"/>
        <w:color w:val="002060"/>
        <w:spacing w:val="0"/>
      </w:rPr>
      <w:t>»</w:t>
    </w:r>
  </w:p>
  <w:p w:rsidR="00A82681" w:rsidRDefault="00A8268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92"/>
    <w:rsid w:val="00095A1A"/>
    <w:rsid w:val="00944E3E"/>
    <w:rsid w:val="009F1B92"/>
    <w:rsid w:val="00A82681"/>
    <w:rsid w:val="00B77960"/>
    <w:rsid w:val="00C6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9F1B92"/>
  </w:style>
  <w:style w:type="paragraph" w:customStyle="1" w:styleId="2">
    <w:name w:val="Подзаголовок 2"/>
    <w:basedOn w:val="a"/>
    <w:uiPriority w:val="99"/>
    <w:rsid w:val="009F1B92"/>
  </w:style>
  <w:style w:type="paragraph" w:customStyle="1" w:styleId="a5">
    <w:name w:val="О (клин)"/>
    <w:basedOn w:val="a4"/>
    <w:uiPriority w:val="99"/>
    <w:rsid w:val="009F1B92"/>
  </w:style>
  <w:style w:type="paragraph" w:styleId="a4">
    <w:name w:val="Body Text"/>
    <w:basedOn w:val="a"/>
    <w:link w:val="a6"/>
    <w:uiPriority w:val="99"/>
    <w:rsid w:val="009F1B92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9F1B92"/>
    <w:rPr>
      <w:rFonts w:ascii="TimesET" w:hAnsi="TimesET" w:cs="TimesET"/>
      <w:color w:val="000000"/>
      <w:sz w:val="20"/>
      <w:szCs w:val="20"/>
    </w:rPr>
  </w:style>
  <w:style w:type="paragraph" w:styleId="a7">
    <w:name w:val="Signature"/>
    <w:basedOn w:val="a4"/>
    <w:link w:val="a8"/>
    <w:uiPriority w:val="99"/>
    <w:rsid w:val="009F1B92"/>
    <w:pPr>
      <w:ind w:firstLine="0"/>
      <w:jc w:val="right"/>
    </w:pPr>
    <w:rPr>
      <w:i/>
      <w:iCs/>
      <w:color w:val="auto"/>
    </w:rPr>
  </w:style>
  <w:style w:type="character" w:customStyle="1" w:styleId="a8">
    <w:name w:val="Подпись Знак"/>
    <w:basedOn w:val="a0"/>
    <w:link w:val="a7"/>
    <w:uiPriority w:val="99"/>
    <w:rsid w:val="009F1B92"/>
    <w:rPr>
      <w:rFonts w:ascii="TimesET" w:hAnsi="TimesET" w:cs="TimesET"/>
      <w:i/>
      <w:i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82681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2681"/>
  </w:style>
  <w:style w:type="paragraph" w:styleId="ab">
    <w:name w:val="footer"/>
    <w:basedOn w:val="a"/>
    <w:link w:val="ac"/>
    <w:uiPriority w:val="99"/>
    <w:semiHidden/>
    <w:unhideWhenUsed/>
    <w:rsid w:val="00A82681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2681"/>
  </w:style>
  <w:style w:type="paragraph" w:customStyle="1" w:styleId="ad">
    <w:name w:val="Заголовок"/>
    <w:basedOn w:val="a4"/>
    <w:rsid w:val="00A82681"/>
    <w:pPr>
      <w:ind w:firstLine="1"/>
      <w:jc w:val="center"/>
    </w:pPr>
    <w:rPr>
      <w:b/>
      <w:bCs/>
      <w:color w:val="auto"/>
      <w:spacing w:val="2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2012-12-20T15:25:00Z</dcterms:created>
  <dcterms:modified xsi:type="dcterms:W3CDTF">2012-12-23T09:59:00Z</dcterms:modified>
</cp:coreProperties>
</file>