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E7" w:rsidRPr="00013BE7" w:rsidRDefault="00013BE7" w:rsidP="00013BE7">
      <w:pPr>
        <w:autoSpaceDE w:val="0"/>
        <w:autoSpaceDN w:val="0"/>
        <w:adjustRightInd w:val="0"/>
        <w:spacing w:before="120" w:after="120" w:line="276" w:lineRule="auto"/>
        <w:ind w:left="0" w:right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013BE7">
        <w:rPr>
          <w:rFonts w:ascii="Times New Roman" w:hAnsi="Times New Roman" w:cs="Times New Roman"/>
          <w:b/>
          <w:bCs/>
          <w:color w:val="002060"/>
          <w:sz w:val="40"/>
          <w:szCs w:val="40"/>
        </w:rPr>
        <w:t>Разумное объяснение постов</w:t>
      </w:r>
      <w:r w:rsidR="00F43472" w:rsidRPr="00013BE7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begin"/>
      </w:r>
      <w:r w:rsidRPr="00013BE7">
        <w:rPr>
          <w:rFonts w:ascii="Times New Roman" w:hAnsi="Times New Roman" w:cs="Times New Roman"/>
          <w:b/>
          <w:bCs/>
          <w:color w:val="002060"/>
          <w:sz w:val="40"/>
          <w:szCs w:val="40"/>
        </w:rPr>
        <w:instrText>tc "РАЗУМНОЕ ОБЪЯСНЕНИЕ ПОСТОВ"</w:instrText>
      </w:r>
      <w:r w:rsidR="00F43472" w:rsidRPr="00013BE7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end"/>
      </w:r>
    </w:p>
    <w:p w:rsidR="00013BE7" w:rsidRDefault="00013BE7" w:rsidP="00013BE7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013BE7">
        <w:rPr>
          <w:rFonts w:cstheme="minorHAnsi"/>
          <w:i/>
          <w:iCs/>
          <w:color w:val="002060"/>
          <w:sz w:val="28"/>
          <w:szCs w:val="28"/>
        </w:rPr>
        <w:t>Происхождение</w:t>
      </w:r>
      <w:r w:rsidRPr="00013BE7">
        <w:rPr>
          <w:rFonts w:cstheme="minorHAnsi"/>
          <w:color w:val="002060"/>
          <w:sz w:val="28"/>
          <w:szCs w:val="28"/>
        </w:rPr>
        <w:t xml:space="preserve"> постов очень легко объяснимо. Если и есть причина, которая более других парализует волю человека и тем самым прокладывает дорогу к его физической и моральной деградации, так это неумеренность в еде: «Обжорство — худший из семи смертных грехов». В своей работе «Зловоние невоздержанности» прирожденный провидец Сведенборг рассказывает, как духовные друзья укоряли его за случайную ошибку, ведущую к перееданию. Традиция постов идет рука об руку с традицией пиршеств. Когда жизненная энергия слишком перенапряжена из-за перегрузки пищеварительного аппарата, то лучшее средство — предоставить ему возможность отдохнуть и как можно полнее возместить потери. Истощенную землю надо оставить под паром, прежде чем она сможет дать новый урожай. Посты были введены с целью исправить зло переедания. Доказательством тому служит отсутствие традиции постов у буддийских священнослужителей; им предписано соблюдать золотую середину и, следовательно, «поститься» ежедневно в течение всей жизни. Тело, отяжелевшее от избытка любой пищи, всегда увенчано отупевшими мозгами, и уставшая природа требует отдыха и сна. Существует огромная разница между психическим эффектом от азотной</w:t>
      </w:r>
      <w:r w:rsidR="00341590">
        <w:rPr>
          <w:rStyle w:val="af1"/>
          <w:rFonts w:cstheme="minorHAnsi"/>
          <w:color w:val="002060"/>
          <w:sz w:val="28"/>
          <w:szCs w:val="28"/>
        </w:rPr>
        <w:footnoteReference w:id="1"/>
      </w:r>
      <w:r w:rsidRPr="00013BE7">
        <w:rPr>
          <w:rFonts w:cstheme="minorHAnsi"/>
          <w:color w:val="002060"/>
          <w:sz w:val="28"/>
          <w:szCs w:val="28"/>
        </w:rPr>
        <w:t xml:space="preserve"> пищи, такой как мясо, и неазотной, такой как фрукты и свежие овощи. Изучающим оккультизм всегда запрещалось употребление определенных видов мяса, типа говядины, и овощей, типа бобовых, вовсе не потому, что оккультисты праведнее других, а ввиду того, что магнетизм этих продуктов засоряет и умерщвляет «психического человека», хотя для физического тела они, возможно, очень питательны и калорийны.</w:t>
      </w:r>
    </w:p>
    <w:p w:rsidR="00003EF2" w:rsidRDefault="00003EF2" w:rsidP="00013BE7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003EF2" w:rsidRPr="00003EF2" w:rsidRDefault="00003EF2" w:rsidP="00003EF2">
      <w:pPr>
        <w:autoSpaceDE w:val="0"/>
        <w:autoSpaceDN w:val="0"/>
        <w:adjustRightInd w:val="0"/>
        <w:spacing w:before="0" w:after="0" w:line="60" w:lineRule="atLeast"/>
        <w:ind w:left="0" w:right="0" w:firstLine="283"/>
        <w:jc w:val="both"/>
        <w:rPr>
          <w:rFonts w:ascii="Academy" w:hAnsi="Academy" w:cs="Academy"/>
          <w:sz w:val="12"/>
          <w:szCs w:val="12"/>
        </w:rPr>
      </w:pPr>
    </w:p>
    <w:p w:rsidR="00003EF2" w:rsidRPr="00003EF2" w:rsidRDefault="00003EF2" w:rsidP="00003EF2">
      <w:pPr>
        <w:autoSpaceDE w:val="0"/>
        <w:autoSpaceDN w:val="0"/>
        <w:adjustRightInd w:val="0"/>
        <w:spacing w:before="0" w:after="0"/>
        <w:ind w:left="3402" w:right="0" w:firstLine="567"/>
        <w:jc w:val="both"/>
        <w:rPr>
          <w:rFonts w:cstheme="minorHAnsi"/>
          <w:color w:val="002060"/>
          <w:sz w:val="24"/>
          <w:szCs w:val="24"/>
        </w:rPr>
      </w:pPr>
      <w:r w:rsidRPr="00003EF2">
        <w:rPr>
          <w:rFonts w:cstheme="minorHAnsi"/>
          <w:color w:val="002060"/>
          <w:sz w:val="24"/>
          <w:szCs w:val="24"/>
        </w:rPr>
        <w:t>Статья впервые опубликована в журнале «The Theo</w:t>
      </w:r>
      <w:r w:rsidRPr="00003EF2">
        <w:rPr>
          <w:rFonts w:cstheme="minorHAnsi"/>
          <w:color w:val="002060"/>
          <w:sz w:val="24"/>
          <w:szCs w:val="24"/>
        </w:rPr>
        <w:softHyphen/>
        <w:t>sophist», vol. IV, № 4, January, 1883, pp. 88.</w:t>
      </w:r>
    </w:p>
    <w:p w:rsidR="00003EF2" w:rsidRDefault="00003EF2" w:rsidP="00003EF2">
      <w:pPr>
        <w:autoSpaceDE w:val="0"/>
        <w:autoSpaceDN w:val="0"/>
        <w:adjustRightInd w:val="0"/>
        <w:spacing w:before="0" w:after="0"/>
        <w:ind w:left="3402" w:right="0" w:firstLine="567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003EF2">
        <w:rPr>
          <w:rFonts w:cstheme="minorHAnsi"/>
          <w:color w:val="002060"/>
          <w:sz w:val="24"/>
          <w:szCs w:val="24"/>
        </w:rPr>
        <w:t>Е.П.Блаватская комментирует письмо одного из корреспондентов.</w:t>
      </w:r>
    </w:p>
    <w:sectPr w:rsidR="00003EF2" w:rsidSect="00944E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5E" w:rsidRDefault="00C7165E" w:rsidP="003C7F9D">
      <w:pPr>
        <w:spacing w:before="0" w:after="0"/>
      </w:pPr>
      <w:r>
        <w:separator/>
      </w:r>
    </w:p>
  </w:endnote>
  <w:endnote w:type="continuationSeparator" w:id="0">
    <w:p w:rsidR="00C7165E" w:rsidRDefault="00C7165E" w:rsidP="003C7F9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5E" w:rsidRDefault="00C7165E" w:rsidP="003C7F9D">
      <w:pPr>
        <w:spacing w:before="0" w:after="0"/>
      </w:pPr>
      <w:r>
        <w:separator/>
      </w:r>
    </w:p>
  </w:footnote>
  <w:footnote w:type="continuationSeparator" w:id="0">
    <w:p w:rsidR="00C7165E" w:rsidRDefault="00C7165E" w:rsidP="003C7F9D">
      <w:pPr>
        <w:spacing w:before="0" w:after="0"/>
      </w:pPr>
      <w:r>
        <w:continuationSeparator/>
      </w:r>
    </w:p>
  </w:footnote>
  <w:footnote w:id="1">
    <w:p w:rsidR="00341590" w:rsidRPr="00341590" w:rsidRDefault="00341590" w:rsidP="00341590">
      <w:pPr>
        <w:pStyle w:val="af"/>
        <w:ind w:left="0" w:firstLine="567"/>
        <w:jc w:val="both"/>
        <w:rPr>
          <w:rFonts w:cstheme="minorHAnsi"/>
          <w:color w:val="002060"/>
          <w:sz w:val="24"/>
          <w:szCs w:val="24"/>
        </w:rPr>
      </w:pPr>
      <w:r w:rsidRPr="00341590">
        <w:rPr>
          <w:rStyle w:val="af1"/>
          <w:rFonts w:cstheme="minorHAnsi"/>
          <w:color w:val="002060"/>
          <w:sz w:val="24"/>
          <w:szCs w:val="24"/>
        </w:rPr>
        <w:footnoteRef/>
      </w:r>
      <w:r w:rsidRPr="00341590">
        <w:rPr>
          <w:rFonts w:cstheme="minorHAnsi"/>
          <w:color w:val="002060"/>
          <w:sz w:val="24"/>
          <w:szCs w:val="24"/>
        </w:rPr>
        <w:t xml:space="preserve"> </w:t>
      </w:r>
      <w:r w:rsidRPr="00341590">
        <w:rPr>
          <w:rFonts w:cstheme="minorHAnsi"/>
          <w:i/>
          <w:iCs/>
          <w:color w:val="002060"/>
          <w:sz w:val="24"/>
          <w:szCs w:val="24"/>
        </w:rPr>
        <w:t xml:space="preserve">Азот </w:t>
      </w:r>
      <w:r w:rsidRPr="00341590">
        <w:rPr>
          <w:rFonts w:cstheme="minorHAnsi"/>
          <w:color w:val="002060"/>
          <w:sz w:val="24"/>
          <w:szCs w:val="24"/>
        </w:rPr>
        <w:t xml:space="preserve">— от греч. </w:t>
      </w:r>
      <w:r w:rsidRPr="00341590">
        <w:rPr>
          <w:rFonts w:cstheme="minorHAnsi"/>
          <w:i/>
          <w:iCs/>
          <w:color w:val="002060"/>
          <w:sz w:val="24"/>
          <w:szCs w:val="24"/>
        </w:rPr>
        <w:t>а</w:t>
      </w:r>
      <w:r w:rsidRPr="00341590">
        <w:rPr>
          <w:rFonts w:cstheme="minorHAnsi"/>
          <w:color w:val="002060"/>
          <w:sz w:val="24"/>
          <w:szCs w:val="24"/>
        </w:rPr>
        <w:t xml:space="preserve"> — отрицательная частица и </w:t>
      </w:r>
      <w:r w:rsidRPr="00341590">
        <w:rPr>
          <w:rFonts w:cstheme="minorHAnsi"/>
          <w:i/>
          <w:iCs/>
          <w:color w:val="002060"/>
          <w:sz w:val="24"/>
          <w:szCs w:val="24"/>
        </w:rPr>
        <w:t>zoos</w:t>
      </w:r>
      <w:r w:rsidRPr="00341590">
        <w:rPr>
          <w:rFonts w:cstheme="minorHAnsi"/>
          <w:color w:val="002060"/>
          <w:sz w:val="24"/>
          <w:szCs w:val="24"/>
        </w:rPr>
        <w:t xml:space="preserve"> — «живой»; азот — «неживой».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9D" w:rsidRPr="00F96164" w:rsidRDefault="003C7F9D" w:rsidP="003C7F9D">
    <w:pPr>
      <w:pStyle w:val="a5"/>
      <w:spacing w:line="276" w:lineRule="auto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Е.П. Блаватская. Сборник статей «</w:t>
    </w:r>
    <w:r>
      <w:rPr>
        <w:rFonts w:asciiTheme="minorHAnsi" w:hAnsiTheme="minorHAnsi" w:cstheme="minorHAnsi"/>
        <w:b w:val="0"/>
        <w:color w:val="002060"/>
        <w:spacing w:val="0"/>
      </w:rPr>
      <w:t>Смерть и бессмертие»</w:t>
    </w:r>
    <w:r w:rsidRPr="003C7F9D">
      <w:rPr>
        <w:rFonts w:asciiTheme="minorHAnsi" w:hAnsiTheme="minorHAnsi" w:cstheme="minorHAnsi"/>
        <w:b w:val="0"/>
        <w:color w:val="002060"/>
        <w:spacing w:val="0"/>
      </w:rPr>
      <w:t xml:space="preserve">. </w:t>
    </w:r>
    <w:r w:rsidRPr="00F96164">
      <w:rPr>
        <w:rFonts w:asciiTheme="minorHAnsi" w:hAnsiTheme="minorHAnsi" w:cstheme="minorHAnsi"/>
        <w:b w:val="0"/>
        <w:color w:val="002060"/>
        <w:spacing w:val="0"/>
      </w:rPr>
      <w:t>«</w:t>
    </w:r>
    <w:r w:rsidRPr="003C7F9D">
      <w:rPr>
        <w:rFonts w:asciiTheme="minorHAnsi" w:hAnsiTheme="minorHAnsi" w:cstheme="minorHAnsi"/>
        <w:b w:val="0"/>
        <w:color w:val="002060"/>
        <w:spacing w:val="0"/>
      </w:rPr>
      <w:t>Разумное объяснение постов</w:t>
    </w:r>
    <w:r w:rsidR="00F43472" w:rsidRPr="0075257B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75257B">
      <w:rPr>
        <w:rFonts w:asciiTheme="minorHAnsi" w:hAnsiTheme="minorHAnsi" w:cstheme="minorHAnsi"/>
        <w:b w:val="0"/>
        <w:color w:val="002060"/>
        <w:spacing w:val="0"/>
      </w:rPr>
      <w:instrText>tc "О ЙОГА-ВИДЬЕ"</w:instrText>
    </w:r>
    <w:r w:rsidR="00F43472" w:rsidRPr="0075257B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75257B">
      <w:rPr>
        <w:rFonts w:asciiTheme="minorHAnsi" w:hAnsiTheme="minorHAnsi" w:cstheme="minorHAnsi"/>
        <w:b w:val="0"/>
        <w:color w:val="002060"/>
        <w:spacing w:val="0"/>
      </w:rPr>
      <w:t>»</w:t>
    </w:r>
  </w:p>
  <w:p w:rsidR="003C7F9D" w:rsidRDefault="003C7F9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C2"/>
    <w:rsid w:val="00003EF2"/>
    <w:rsid w:val="00013BE7"/>
    <w:rsid w:val="00095A1A"/>
    <w:rsid w:val="00341590"/>
    <w:rsid w:val="003C7F9D"/>
    <w:rsid w:val="003D0F83"/>
    <w:rsid w:val="004E4DD8"/>
    <w:rsid w:val="00944E3E"/>
    <w:rsid w:val="00C7165E"/>
    <w:rsid w:val="00D06363"/>
    <w:rsid w:val="00D40FC2"/>
    <w:rsid w:val="00F4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ая страница"/>
    <w:basedOn w:val="a4"/>
    <w:rsid w:val="00D40FC2"/>
    <w:pPr>
      <w:pageBreakBefore/>
    </w:pPr>
    <w:rPr>
      <w:color w:val="auto"/>
    </w:rPr>
  </w:style>
  <w:style w:type="paragraph" w:customStyle="1" w:styleId="a5">
    <w:name w:val="Заголовок"/>
    <w:basedOn w:val="a4"/>
    <w:rsid w:val="00D40FC2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styleId="a4">
    <w:name w:val="Body Text"/>
    <w:basedOn w:val="a"/>
    <w:link w:val="a6"/>
    <w:uiPriority w:val="99"/>
    <w:rsid w:val="00D40FC2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4"/>
    <w:uiPriority w:val="99"/>
    <w:rsid w:val="00D40FC2"/>
    <w:rPr>
      <w:rFonts w:ascii="TimesET" w:hAnsi="TimesET" w:cs="TimesET"/>
      <w:color w:val="000000"/>
      <w:sz w:val="20"/>
      <w:szCs w:val="20"/>
    </w:rPr>
  </w:style>
  <w:style w:type="paragraph" w:styleId="a7">
    <w:name w:val="Block Text"/>
    <w:basedOn w:val="a4"/>
    <w:uiPriority w:val="99"/>
    <w:rsid w:val="00D40FC2"/>
    <w:rPr>
      <w:color w:val="auto"/>
      <w:sz w:val="18"/>
      <w:szCs w:val="18"/>
    </w:rPr>
  </w:style>
  <w:style w:type="paragraph" w:customStyle="1" w:styleId="a8">
    <w:name w:val="О (клин)"/>
    <w:basedOn w:val="a4"/>
    <w:uiPriority w:val="99"/>
    <w:rsid w:val="00D40FC2"/>
    <w:pPr>
      <w:spacing w:line="60" w:lineRule="atLeast"/>
    </w:pPr>
    <w:rPr>
      <w:color w:val="auto"/>
      <w:sz w:val="12"/>
      <w:szCs w:val="12"/>
    </w:rPr>
  </w:style>
  <w:style w:type="paragraph" w:customStyle="1" w:styleId="3">
    <w:name w:val="Прим.3"/>
    <w:basedOn w:val="2"/>
    <w:rsid w:val="00003EF2"/>
    <w:pPr>
      <w:ind w:firstLine="283"/>
    </w:pPr>
  </w:style>
  <w:style w:type="paragraph" w:customStyle="1" w:styleId="2">
    <w:name w:val="Прим.2"/>
    <w:basedOn w:val="1"/>
    <w:next w:val="1"/>
    <w:uiPriority w:val="99"/>
    <w:rsid w:val="00003EF2"/>
    <w:pPr>
      <w:ind w:left="454" w:hanging="454"/>
    </w:pPr>
  </w:style>
  <w:style w:type="paragraph" w:customStyle="1" w:styleId="1">
    <w:name w:val="Прим.1"/>
    <w:uiPriority w:val="99"/>
    <w:rsid w:val="00003EF2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9">
    <w:name w:val="Subtitle"/>
    <w:basedOn w:val="a5"/>
    <w:next w:val="a"/>
    <w:link w:val="aa"/>
    <w:uiPriority w:val="99"/>
    <w:qFormat/>
    <w:rsid w:val="00003EF2"/>
    <w:pPr>
      <w:ind w:firstLine="0"/>
    </w:pPr>
    <w:rPr>
      <w:sz w:val="20"/>
      <w:szCs w:val="20"/>
    </w:rPr>
  </w:style>
  <w:style w:type="character" w:customStyle="1" w:styleId="aa">
    <w:name w:val="Подзаголовок Знак"/>
    <w:basedOn w:val="a0"/>
    <w:link w:val="a9"/>
    <w:uiPriority w:val="99"/>
    <w:rsid w:val="00003EF2"/>
    <w:rPr>
      <w:rFonts w:ascii="TimesET" w:hAnsi="TimesET" w:cs="TimesET"/>
      <w:b/>
      <w:bCs/>
      <w:spacing w:val="20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3C7F9D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7F9D"/>
  </w:style>
  <w:style w:type="paragraph" w:styleId="ad">
    <w:name w:val="footer"/>
    <w:basedOn w:val="a"/>
    <w:link w:val="ae"/>
    <w:uiPriority w:val="99"/>
    <w:semiHidden/>
    <w:unhideWhenUsed/>
    <w:rsid w:val="003C7F9D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7F9D"/>
  </w:style>
  <w:style w:type="paragraph" w:styleId="af">
    <w:name w:val="footnote text"/>
    <w:basedOn w:val="a"/>
    <w:link w:val="af0"/>
    <w:uiPriority w:val="99"/>
    <w:semiHidden/>
    <w:unhideWhenUsed/>
    <w:rsid w:val="00341590"/>
    <w:pPr>
      <w:spacing w:before="0"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4159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415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3432-F634-404C-82D4-94B91FF9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5</cp:revision>
  <dcterms:created xsi:type="dcterms:W3CDTF">2012-12-20T17:51:00Z</dcterms:created>
  <dcterms:modified xsi:type="dcterms:W3CDTF">2012-12-26T17:59:00Z</dcterms:modified>
</cp:coreProperties>
</file>