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A5" w:rsidRPr="00F017A5" w:rsidRDefault="00F017A5" w:rsidP="00F017A5">
      <w:pPr>
        <w:pStyle w:val="1"/>
        <w:pageBreakBefore/>
        <w:spacing w:before="120" w:after="240" w:line="276" w:lineRule="auto"/>
        <w:ind w:firstLine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017A5">
        <w:rPr>
          <w:rFonts w:ascii="Times New Roman" w:hAnsi="Times New Roman" w:cs="Times New Roman"/>
          <w:b/>
          <w:color w:val="002060"/>
          <w:sz w:val="40"/>
          <w:szCs w:val="40"/>
        </w:rPr>
        <w:t>Словарь</w:t>
      </w:r>
      <w:r w:rsidR="00631C50" w:rsidRPr="00F017A5">
        <w:rPr>
          <w:rFonts w:ascii="Times New Roman" w:hAnsi="Times New Roman" w:cs="Times New Roman"/>
          <w:b/>
          <w:color w:val="002060"/>
          <w:sz w:val="40"/>
          <w:szCs w:val="40"/>
        </w:rPr>
        <w:fldChar w:fldCharType="begin"/>
      </w:r>
      <w:r w:rsidRPr="00F017A5">
        <w:rPr>
          <w:rFonts w:ascii="Times New Roman" w:hAnsi="Times New Roman" w:cs="Times New Roman"/>
          <w:b/>
          <w:color w:val="002060"/>
          <w:sz w:val="40"/>
          <w:szCs w:val="40"/>
        </w:rPr>
        <w:instrText>tc "Словарь"</w:instrText>
      </w:r>
      <w:r w:rsidR="00631C50" w:rsidRPr="00F017A5">
        <w:rPr>
          <w:rFonts w:ascii="Times New Roman" w:hAnsi="Times New Roman" w:cs="Times New Roman"/>
          <w:b/>
          <w:color w:val="002060"/>
          <w:sz w:val="40"/>
          <w:szCs w:val="40"/>
        </w:rPr>
        <w:fldChar w:fldCharType="end"/>
      </w:r>
      <w:r w:rsidRPr="00F017A5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иностранных слов и выражений</w:t>
      </w:r>
      <w:r w:rsidR="00631C50" w:rsidRPr="00F017A5">
        <w:rPr>
          <w:rFonts w:ascii="Times New Roman" w:hAnsi="Times New Roman" w:cs="Times New Roman"/>
          <w:b/>
          <w:color w:val="002060"/>
          <w:sz w:val="40"/>
          <w:szCs w:val="40"/>
        </w:rPr>
        <w:fldChar w:fldCharType="begin"/>
      </w:r>
      <w:r w:rsidRPr="00F017A5">
        <w:rPr>
          <w:rFonts w:ascii="Times New Roman" w:hAnsi="Times New Roman" w:cs="Times New Roman"/>
          <w:b/>
          <w:color w:val="002060"/>
          <w:sz w:val="40"/>
          <w:szCs w:val="40"/>
        </w:rPr>
        <w:instrText>tc "иностранных слов и выражений"</w:instrText>
      </w:r>
      <w:r w:rsidR="00631C50" w:rsidRPr="00F017A5">
        <w:rPr>
          <w:rFonts w:ascii="Times New Roman" w:hAnsi="Times New Roman" w:cs="Times New Roman"/>
          <w:b/>
          <w:color w:val="002060"/>
          <w:sz w:val="40"/>
          <w:szCs w:val="40"/>
        </w:rPr>
        <w:fldChar w:fldCharType="end"/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Abnormis sapiens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новоявленные мудрецы.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Ad infinitum 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>(лат.) — до бесконечности.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А priori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заранее, наперед.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Aqua fortis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сильная вода; азотная кислота. 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Aura sacrs fames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проклятая жажда золота (цитата из Вергилия).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Deux ex machina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«Бог из машины». Драматургический прием, применявшийся иногда в античной трагедии: запутанная интрига получала неожиданное разрешение во вмешательстве Бога, который посредством механического приспособления появлялся на сцене, раскрывал неизвестные обстоятельства и предсказывал будущее.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Et tu Brute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«И ты, Брут!» — Слова, будто бы произнесенные перед смертью Юлием Цезарем, заколотым мечами заговорщиков, среди которых был его друг Марк Брут.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Expose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(фр.) — изложение.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Facies Hippocratica 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(лат.) — «гиппократово лицо» — лицо, отмеченное печатью смерти. Знаменитый древнегреческий врач и естествоиспытатель Гиппократ (V в. до н.э.) в сочинении </w:t>
      </w: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«Прогностика»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описал черты человеческого лица, на котором видны признаки приближающейся смерти.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Felo de se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(англо-лат.) — самоубийца.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Hieratic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— священный.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La critique est ais’ee, mais l‘ art est difficile 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>(фр.) — Критиковать легко, создавать трудно.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Odium theologicum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религиозная нетерпимость.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Par exellence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(фр.) — преимущественно, главным образом.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Per se 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>(лат.) — сам по себе.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Prima facie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по первому виду, с первого взгляда.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lastRenderedPageBreak/>
        <w:t>Primum mobile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главный двигатель, первооснова.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Pro et con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за и против.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color w:val="002060"/>
          <w:sz w:val="28"/>
          <w:szCs w:val="28"/>
        </w:rPr>
        <w:t>P</w:t>
      </w: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ronunciamento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(итал.) — выступление.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Propria persona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«собственной персоной», «самолично».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Pro tem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временный.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Reliquiae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оставшаяся часть, останки.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Sanctum sanctorum 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>(лат.) — «святая святых».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Simila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similibus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curantur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подобное излечивается подобным.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Suppressio veri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букв., подавление истины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Vaut mieux tard que jamais 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>(фр.) — Лучше поздно, чем никогда.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Verbatim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«дословно».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 xml:space="preserve">Vice versa 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>(лат.) — букв. наоборот, обратно.</w:t>
      </w:r>
    </w:p>
    <w:p w:rsidR="00F017A5" w:rsidRPr="00F017A5" w:rsidRDefault="00F017A5" w:rsidP="00F017A5">
      <w:pPr>
        <w:pStyle w:val="2"/>
        <w:spacing w:before="120" w:after="120" w:line="276" w:lineRule="auto"/>
        <w:ind w:left="0" w:firstLine="567"/>
        <w:rPr>
          <w:rFonts w:asciiTheme="minorHAnsi" w:hAnsiTheme="minorHAnsi" w:cstheme="minorHAnsi"/>
          <w:color w:val="002060"/>
          <w:sz w:val="28"/>
          <w:szCs w:val="28"/>
        </w:rPr>
      </w:pPr>
      <w:r w:rsidRPr="00F017A5">
        <w:rPr>
          <w:rFonts w:asciiTheme="minorHAnsi" w:hAnsiTheme="minorHAnsi" w:cstheme="minorHAnsi"/>
          <w:i/>
          <w:iCs/>
          <w:color w:val="002060"/>
          <w:sz w:val="28"/>
          <w:szCs w:val="28"/>
        </w:rPr>
        <w:t>Vox populi, vox Dei</w:t>
      </w:r>
      <w:r w:rsidRPr="00F017A5">
        <w:rPr>
          <w:rFonts w:asciiTheme="minorHAnsi" w:hAnsiTheme="minorHAnsi" w:cstheme="minorHAnsi"/>
          <w:color w:val="002060"/>
          <w:sz w:val="28"/>
          <w:szCs w:val="28"/>
        </w:rPr>
        <w:t xml:space="preserve"> (лат.) — Глас народа — глас Божий.</w:t>
      </w:r>
    </w:p>
    <w:p w:rsidR="00944E3E" w:rsidRDefault="00944E3E"/>
    <w:sectPr w:rsidR="00944E3E" w:rsidSect="00F017A5">
      <w:headerReference w:type="default" r:id="rId6"/>
      <w:pgSz w:w="12240" w:h="15840"/>
      <w:pgMar w:top="1134" w:right="851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47" w:rsidRDefault="007F4E47" w:rsidP="00507271">
      <w:pPr>
        <w:spacing w:before="0" w:after="0"/>
      </w:pPr>
      <w:r>
        <w:separator/>
      </w:r>
    </w:p>
  </w:endnote>
  <w:endnote w:type="continuationSeparator" w:id="0">
    <w:p w:rsidR="007F4E47" w:rsidRDefault="007F4E47" w:rsidP="0050727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47" w:rsidRDefault="007F4E47" w:rsidP="00507271">
      <w:pPr>
        <w:spacing w:before="0" w:after="0"/>
      </w:pPr>
      <w:r>
        <w:separator/>
      </w:r>
    </w:p>
  </w:footnote>
  <w:footnote w:type="continuationSeparator" w:id="0">
    <w:p w:rsidR="007F4E47" w:rsidRDefault="007F4E47" w:rsidP="0050727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71" w:rsidRPr="00FA388A" w:rsidRDefault="00507271" w:rsidP="00507271">
    <w:pPr>
      <w:pStyle w:val="aa"/>
      <w:spacing w:line="276" w:lineRule="auto"/>
      <w:ind w:firstLine="0"/>
      <w:rPr>
        <w:rFonts w:asciiTheme="minorHAnsi" w:hAnsiTheme="minorHAnsi" w:cstheme="minorHAnsi"/>
        <w:b w:val="0"/>
        <w:color w:val="002060"/>
        <w:spacing w:val="0"/>
      </w:rPr>
    </w:pPr>
    <w:r w:rsidRPr="0075257B">
      <w:rPr>
        <w:rFonts w:asciiTheme="minorHAnsi" w:hAnsiTheme="minorHAnsi" w:cstheme="minorHAnsi"/>
        <w:b w:val="0"/>
        <w:color w:val="002060"/>
        <w:spacing w:val="0"/>
      </w:rPr>
      <w:t>Е.П. Блаватская. Сборник статей «</w:t>
    </w:r>
    <w:r>
      <w:rPr>
        <w:rFonts w:asciiTheme="minorHAnsi" w:hAnsiTheme="minorHAnsi" w:cstheme="minorHAnsi"/>
        <w:b w:val="0"/>
        <w:color w:val="002060"/>
        <w:spacing w:val="0"/>
      </w:rPr>
      <w:t>Смерть и бессмертие»</w:t>
    </w:r>
  </w:p>
  <w:p w:rsidR="00507271" w:rsidRPr="00F96164" w:rsidRDefault="00507271" w:rsidP="00507271">
    <w:pPr>
      <w:pStyle w:val="aa"/>
      <w:spacing w:line="276" w:lineRule="auto"/>
      <w:ind w:firstLine="0"/>
      <w:rPr>
        <w:rFonts w:asciiTheme="minorHAnsi" w:hAnsiTheme="minorHAnsi" w:cstheme="minorHAnsi"/>
        <w:b w:val="0"/>
        <w:color w:val="002060"/>
        <w:spacing w:val="0"/>
      </w:rPr>
    </w:pPr>
    <w:r w:rsidRPr="00F96164">
      <w:rPr>
        <w:rFonts w:asciiTheme="minorHAnsi" w:hAnsiTheme="minorHAnsi" w:cstheme="minorHAnsi"/>
        <w:b w:val="0"/>
        <w:color w:val="002060"/>
        <w:spacing w:val="0"/>
      </w:rPr>
      <w:t>«</w:t>
    </w:r>
    <w:r>
      <w:rPr>
        <w:rFonts w:asciiTheme="minorHAnsi" w:hAnsiTheme="minorHAnsi" w:cstheme="minorHAnsi"/>
        <w:b w:val="0"/>
        <w:color w:val="002060"/>
        <w:spacing w:val="0"/>
      </w:rPr>
      <w:t>Словарь иностранных слов и выражений</w:t>
    </w:r>
    <w:r w:rsidRPr="0075257B">
      <w:rPr>
        <w:rFonts w:asciiTheme="minorHAnsi" w:hAnsiTheme="minorHAnsi" w:cstheme="minorHAnsi"/>
        <w:b w:val="0"/>
        <w:color w:val="002060"/>
        <w:spacing w:val="0"/>
      </w:rPr>
      <w:fldChar w:fldCharType="begin"/>
    </w:r>
    <w:r w:rsidRPr="0075257B">
      <w:rPr>
        <w:rFonts w:asciiTheme="minorHAnsi" w:hAnsiTheme="minorHAnsi" w:cstheme="minorHAnsi"/>
        <w:b w:val="0"/>
        <w:color w:val="002060"/>
        <w:spacing w:val="0"/>
      </w:rPr>
      <w:instrText>tc "О ЙОГА-ВИДЬЕ"</w:instrText>
    </w:r>
    <w:r w:rsidRPr="0075257B">
      <w:rPr>
        <w:rFonts w:asciiTheme="minorHAnsi" w:hAnsiTheme="minorHAnsi" w:cstheme="minorHAnsi"/>
        <w:b w:val="0"/>
        <w:color w:val="002060"/>
        <w:spacing w:val="0"/>
      </w:rPr>
      <w:fldChar w:fldCharType="end"/>
    </w:r>
    <w:r w:rsidRPr="0075257B">
      <w:rPr>
        <w:rFonts w:asciiTheme="minorHAnsi" w:hAnsiTheme="minorHAnsi" w:cstheme="minorHAnsi"/>
        <w:b w:val="0"/>
        <w:color w:val="002060"/>
        <w:spacing w:val="0"/>
      </w:rPr>
      <w:t>»</w:t>
    </w:r>
  </w:p>
  <w:p w:rsidR="00507271" w:rsidRDefault="005072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7A5"/>
    <w:rsid w:val="00507271"/>
    <w:rsid w:val="00631C50"/>
    <w:rsid w:val="007F4E47"/>
    <w:rsid w:val="00944E3E"/>
    <w:rsid w:val="00D27583"/>
    <w:rsid w:val="00F0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Прим.2"/>
    <w:basedOn w:val="1"/>
    <w:next w:val="1"/>
    <w:rsid w:val="00F017A5"/>
    <w:pPr>
      <w:ind w:left="454" w:hanging="454"/>
    </w:pPr>
  </w:style>
  <w:style w:type="paragraph" w:customStyle="1" w:styleId="1">
    <w:name w:val="Прим.1"/>
    <w:basedOn w:val="a"/>
    <w:uiPriority w:val="99"/>
    <w:rsid w:val="00F017A5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20">
    <w:name w:val="Подзаголовок 2"/>
    <w:basedOn w:val="a"/>
    <w:uiPriority w:val="99"/>
    <w:rsid w:val="00F017A5"/>
    <w:pPr>
      <w:autoSpaceDE w:val="0"/>
      <w:autoSpaceDN w:val="0"/>
      <w:adjustRightInd w:val="0"/>
      <w:spacing w:before="0" w:after="0"/>
      <w:ind w:left="0" w:right="0"/>
    </w:pPr>
    <w:rPr>
      <w:rFonts w:ascii="TimesET" w:hAnsi="TimesET" w:cs="TimesET"/>
      <w:b/>
      <w:bCs/>
      <w:spacing w:val="200"/>
    </w:rPr>
  </w:style>
  <w:style w:type="paragraph" w:customStyle="1" w:styleId="a3">
    <w:name w:val="О (клин)"/>
    <w:basedOn w:val="a4"/>
    <w:uiPriority w:val="99"/>
    <w:rsid w:val="00F017A5"/>
    <w:pPr>
      <w:spacing w:line="60" w:lineRule="atLeast"/>
    </w:pPr>
    <w:rPr>
      <w:color w:val="auto"/>
      <w:sz w:val="12"/>
      <w:szCs w:val="12"/>
    </w:rPr>
  </w:style>
  <w:style w:type="paragraph" w:styleId="a4">
    <w:name w:val="Body Text"/>
    <w:basedOn w:val="a"/>
    <w:link w:val="a5"/>
    <w:uiPriority w:val="99"/>
    <w:rsid w:val="00F017A5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F017A5"/>
    <w:rPr>
      <w:rFonts w:ascii="TimesET" w:hAnsi="TimesET" w:cs="TimesET"/>
      <w:color w:val="00000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0727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7271"/>
  </w:style>
  <w:style w:type="paragraph" w:styleId="a8">
    <w:name w:val="footer"/>
    <w:basedOn w:val="a"/>
    <w:link w:val="a9"/>
    <w:uiPriority w:val="99"/>
    <w:semiHidden/>
    <w:unhideWhenUsed/>
    <w:rsid w:val="0050727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7271"/>
  </w:style>
  <w:style w:type="paragraph" w:customStyle="1" w:styleId="aa">
    <w:name w:val="Заголовок"/>
    <w:basedOn w:val="a4"/>
    <w:rsid w:val="00507271"/>
    <w:pPr>
      <w:ind w:firstLine="1"/>
      <w:jc w:val="center"/>
    </w:pPr>
    <w:rPr>
      <w:b/>
      <w:bCs/>
      <w:color w:val="auto"/>
      <w:spacing w:val="2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2012-12-30T06:55:00Z</dcterms:created>
  <dcterms:modified xsi:type="dcterms:W3CDTF">2012-12-30T07:00:00Z</dcterms:modified>
</cp:coreProperties>
</file>