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7" w:rsidRPr="00625477" w:rsidRDefault="00625477" w:rsidP="00625477">
      <w:pPr>
        <w:pStyle w:val="a5"/>
        <w:ind w:firstLine="0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625477">
        <w:rPr>
          <w:rFonts w:ascii="Times New Roman" w:hAnsi="Times New Roman" w:cs="Times New Roman"/>
          <w:color w:val="002060"/>
          <w:spacing w:val="0"/>
          <w:sz w:val="40"/>
          <w:szCs w:val="40"/>
        </w:rPr>
        <w:t>Гороскопы и астрология</w:t>
      </w:r>
      <w:r w:rsidR="00A145A6" w:rsidRPr="00625477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625477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"ГОРОСКОПЫ И АСТРОЛОГИЯ"</w:instrText>
      </w:r>
      <w:r w:rsidR="00A145A6" w:rsidRPr="00625477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</w:p>
    <w:p w:rsidR="00625477" w:rsidRPr="00625477" w:rsidRDefault="00625477" w:rsidP="00625477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625477" w:rsidRPr="00625477" w:rsidRDefault="00625477" w:rsidP="00625477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25477">
        <w:rPr>
          <w:rFonts w:asciiTheme="minorHAnsi" w:hAnsiTheme="minorHAnsi" w:cstheme="minorHAnsi"/>
          <w:color w:val="002060"/>
          <w:sz w:val="28"/>
          <w:szCs w:val="28"/>
        </w:rPr>
        <w:t xml:space="preserve">Наш ответ будет краток и прост, поскольку мы не делаем секрета из своих взглядов и неоднократно излагаем их на страницах этого журнала. Мы признаем астрологию, также как месмеризм и гомеопатию, и считаем эти три отрасли знания истинными и достойными доверия, чего нельзя сказать обо всех астрологах, месмеристах и гомеопатах. </w:t>
      </w:r>
    </w:p>
    <w:p w:rsidR="00625477" w:rsidRPr="00625477" w:rsidRDefault="00625477" w:rsidP="00625477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25477">
        <w:rPr>
          <w:rFonts w:asciiTheme="minorHAnsi" w:hAnsiTheme="minorHAnsi" w:cstheme="minorHAnsi"/>
          <w:color w:val="002060"/>
          <w:sz w:val="28"/>
          <w:szCs w:val="28"/>
        </w:rPr>
        <w:t>Одним словом, мы верим в астрологию как науку, но с опаской относимся к большинству ее представителей, которые, если только они не прошли обучение по методике, известной адептам и оккультистам на протяжении многих тысячелетий, всегда будут оставаться эмпириками, а зачастую и шарлатанами.</w:t>
      </w:r>
    </w:p>
    <w:p w:rsidR="00625477" w:rsidRPr="00625477" w:rsidRDefault="00625477" w:rsidP="00625477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25477">
        <w:rPr>
          <w:rFonts w:asciiTheme="minorHAnsi" w:hAnsiTheme="minorHAnsi" w:cstheme="minorHAnsi"/>
          <w:color w:val="002060"/>
          <w:sz w:val="28"/>
          <w:szCs w:val="28"/>
        </w:rPr>
        <w:t xml:space="preserve">Сожаления, высказанные нашим корреспондентом по поводу «категории людей, окончивших школы и колледжи», которые, впитав западную философию и новую идеологию, не верят в возможность правильных астрологических предсказаний, справедливы с одной точки зрения и неверны — с другой. Они правомерны, когда речь идет о слепом </w:t>
      </w:r>
      <w:r w:rsidRPr="00625477">
        <w:rPr>
          <w:rFonts w:asciiTheme="minorHAnsi" w:hAnsiTheme="minorHAnsi" w:cstheme="minorHAnsi"/>
          <w:i/>
          <w:iCs/>
          <w:color w:val="002060"/>
          <w:sz w:val="28"/>
          <w:szCs w:val="28"/>
        </w:rPr>
        <w:t>a priori</w:t>
      </w:r>
      <w:r w:rsidRPr="00625477">
        <w:rPr>
          <w:rFonts w:asciiTheme="minorHAnsi" w:hAnsiTheme="minorHAnsi" w:cstheme="minorHAnsi"/>
          <w:color w:val="002060"/>
          <w:sz w:val="28"/>
          <w:szCs w:val="28"/>
        </w:rPr>
        <w:t xml:space="preserve"> отрицания, но ошибочны, если вся вина возлагается на «западную философию и </w:t>
      </w:r>
      <w:r w:rsidRPr="00625477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современную</w:t>
      </w:r>
      <w:r w:rsidRPr="00625477">
        <w:rPr>
          <w:rFonts w:asciiTheme="minorHAnsi" w:hAnsiTheme="minorHAnsi" w:cstheme="minorHAnsi"/>
          <w:color w:val="002060"/>
          <w:sz w:val="28"/>
          <w:szCs w:val="28"/>
        </w:rPr>
        <w:t xml:space="preserve"> идеологию». Даже во времена далекой античности, когда астрология и гороскопы имели широкое распространение, благодаря все тому же разряду обманщиков и невежественных пройдох, — а такие люди во все эпохи стараются нажиться на святынях, — были интеллектуалы высочайшего уровня, не знавшие ничего о существовании герметической науки, которые обличали авгуров и </w:t>
      </w:r>
      <w:r w:rsidRPr="00625477">
        <w:rPr>
          <w:rFonts w:asciiTheme="minorHAnsi" w:hAnsiTheme="minorHAnsi" w:cstheme="minorHAnsi"/>
          <w:i/>
          <w:iCs/>
          <w:color w:val="002060"/>
          <w:sz w:val="28"/>
          <w:szCs w:val="28"/>
        </w:rPr>
        <w:t>abnormis sapiens</w:t>
      </w:r>
      <w:r w:rsidRPr="00625477">
        <w:rPr>
          <w:rFonts w:asciiTheme="minorHAnsi" w:hAnsiTheme="minorHAnsi" w:cstheme="minorHAnsi"/>
          <w:color w:val="002060"/>
          <w:sz w:val="28"/>
          <w:szCs w:val="28"/>
        </w:rPr>
        <w:t xml:space="preserve">, чьей единственной страстью было обогащение. </w:t>
      </w:r>
    </w:p>
    <w:p w:rsidR="00625477" w:rsidRPr="00087539" w:rsidRDefault="00625477" w:rsidP="00625477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25477">
        <w:rPr>
          <w:rFonts w:cstheme="minorHAnsi"/>
          <w:color w:val="002060"/>
          <w:sz w:val="28"/>
          <w:szCs w:val="28"/>
        </w:rPr>
        <w:t xml:space="preserve">Какое счастье, что сдвиг в сфере просвещения уберег многие умы подрастающего поколения Индии от влияния многочисленных и наиболее пагубных простонародных суеверий, поощряемых корыстными браминами для чисто эгоистических целей </w:t>
      </w:r>
      <w:r w:rsidRPr="00625477">
        <w:rPr>
          <w:rFonts w:cstheme="minorHAnsi"/>
          <w:i/>
          <w:iCs/>
          <w:color w:val="002060"/>
          <w:sz w:val="28"/>
          <w:szCs w:val="28"/>
        </w:rPr>
        <w:t>aura sacra fames</w:t>
      </w:r>
      <w:r w:rsidRPr="00625477">
        <w:rPr>
          <w:rFonts w:cstheme="minorHAnsi"/>
          <w:color w:val="002060"/>
          <w:sz w:val="28"/>
          <w:szCs w:val="28"/>
        </w:rPr>
        <w:t xml:space="preserve"> и торговли самыми сокровенными знаниями! Если эти предрассудки закрепощали сравнительно недавних предков индийцев, то этого не скажешь о древних ариях. Все во вселенной — в том числе прогресс и цивилизация — развивается циклично. Следовательно, сейчас, как и раньше, все, претендующее на звание </w:t>
      </w:r>
      <w:r w:rsidRPr="00625477">
        <w:rPr>
          <w:rFonts w:cstheme="minorHAnsi"/>
          <w:i/>
          <w:iCs/>
          <w:color w:val="002060"/>
          <w:sz w:val="28"/>
          <w:szCs w:val="28"/>
        </w:rPr>
        <w:t>науки</w:t>
      </w:r>
      <w:r w:rsidRPr="00625477">
        <w:rPr>
          <w:rFonts w:cstheme="minorHAnsi"/>
          <w:color w:val="002060"/>
          <w:sz w:val="28"/>
          <w:szCs w:val="28"/>
        </w:rPr>
        <w:t xml:space="preserve">, нуждается хотя бы в подобии системы аргументации, чтобы можно было ввести в заблуждение доверчивых людей. И следует признать, что в этом отечественные мошенники преуспели, особенно в астрологии и составлении гороскопов. Наши местные астрологи превратили тайную науку в презренное ремесло; и их ловкие приманки, — сделанные в расчете на более интеллектуальных клиентов, чем посетители базарных предсказателей по </w:t>
      </w:r>
      <w:r w:rsidRPr="00625477">
        <w:rPr>
          <w:rFonts w:cstheme="minorHAnsi"/>
          <w:i/>
          <w:iCs/>
          <w:color w:val="002060"/>
          <w:sz w:val="28"/>
          <w:szCs w:val="28"/>
        </w:rPr>
        <w:t>гороскопам</w:t>
      </w:r>
      <w:r w:rsidRPr="00625477">
        <w:rPr>
          <w:rFonts w:cstheme="minorHAnsi"/>
          <w:color w:val="002060"/>
          <w:sz w:val="28"/>
          <w:szCs w:val="28"/>
        </w:rPr>
        <w:t xml:space="preserve">, расположившиеся на </w:t>
      </w:r>
      <w:r w:rsidRPr="00625477">
        <w:rPr>
          <w:rFonts w:cstheme="minorHAnsi"/>
          <w:i/>
          <w:iCs/>
          <w:color w:val="002060"/>
          <w:sz w:val="28"/>
          <w:szCs w:val="28"/>
        </w:rPr>
        <w:t>майдане</w:t>
      </w:r>
      <w:r w:rsidR="00087539">
        <w:rPr>
          <w:rStyle w:val="ad"/>
          <w:rFonts w:cstheme="minorHAnsi"/>
          <w:i/>
          <w:iCs/>
          <w:color w:val="002060"/>
          <w:sz w:val="28"/>
          <w:szCs w:val="28"/>
        </w:rPr>
        <w:footnoteReference w:id="1"/>
      </w:r>
      <w:r w:rsidRPr="00625477">
        <w:rPr>
          <w:rFonts w:cstheme="minorHAnsi"/>
          <w:color w:val="002060"/>
          <w:sz w:val="28"/>
          <w:szCs w:val="28"/>
        </w:rPr>
        <w:t xml:space="preserve">, — имеют намного больше прав </w:t>
      </w:r>
      <w:r w:rsidRPr="00625477">
        <w:rPr>
          <w:rFonts w:cstheme="minorHAnsi"/>
          <w:color w:val="002060"/>
          <w:sz w:val="28"/>
          <w:szCs w:val="28"/>
        </w:rPr>
        <w:lastRenderedPageBreak/>
        <w:t>заявлять о своей причастности к науке, чем сама их современная астрология. Явные признаки сходства последней с шарлатанством обнаруживаются на каждом шагу, и следует ли удивляться, что молодежь со средним и высшим образованием решительно настроена воспринимать свою современную индийскую астрологию — за редким исключением — как обман?</w:t>
      </w:r>
    </w:p>
    <w:p w:rsidR="00625477" w:rsidRPr="00625477" w:rsidRDefault="00625477" w:rsidP="00625477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25477">
        <w:rPr>
          <w:rFonts w:cstheme="minorHAnsi"/>
          <w:color w:val="002060"/>
          <w:sz w:val="28"/>
          <w:szCs w:val="28"/>
        </w:rPr>
        <w:t>Однако у индусов не больше оснований, чем у европейцев считать астрологию и ее прогнозы вымыслом. Такая политика уже практиковалась по отношению к месмеризму, гомеопатии и (так называемым) духовным феноменам, но сейчас ученые начинают осознавать, что, скорее всего, из войны против фактов они выйдут с чем угодно, только не с победно развевающимися знаменами и лавровыми венками на головах.</w:t>
      </w:r>
    </w:p>
    <w:p w:rsidR="00625477" w:rsidRPr="00625477" w:rsidRDefault="00625477" w:rsidP="00625477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sz w:val="28"/>
          <w:szCs w:val="28"/>
        </w:rPr>
      </w:pPr>
    </w:p>
    <w:p w:rsidR="00087539" w:rsidRPr="00087539" w:rsidRDefault="00087539" w:rsidP="00087539">
      <w:pPr>
        <w:pStyle w:val="1"/>
        <w:ind w:left="3402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087539">
        <w:rPr>
          <w:rFonts w:asciiTheme="minorHAnsi" w:hAnsiTheme="minorHAnsi" w:cstheme="minorHAnsi"/>
          <w:color w:val="002060"/>
          <w:sz w:val="24"/>
          <w:szCs w:val="24"/>
        </w:rPr>
        <w:t>Статья впервые опубликована в журнале «The Theo</w:t>
      </w:r>
      <w:r w:rsidRPr="00087539">
        <w:rPr>
          <w:rFonts w:asciiTheme="minorHAnsi" w:hAnsiTheme="minorHAnsi" w:cstheme="minorHAnsi"/>
          <w:color w:val="002060"/>
          <w:sz w:val="24"/>
          <w:szCs w:val="24"/>
        </w:rPr>
        <w:softHyphen/>
        <w:t>sophist», vol. IV, № 9, January, 1883, pp. 94-95.</w:t>
      </w:r>
    </w:p>
    <w:p w:rsidR="00087539" w:rsidRPr="00087539" w:rsidRDefault="00087539" w:rsidP="00087539">
      <w:pPr>
        <w:pStyle w:val="1"/>
        <w:ind w:left="3402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087539">
        <w:rPr>
          <w:rFonts w:asciiTheme="minorHAnsi" w:hAnsiTheme="minorHAnsi" w:cstheme="minorHAnsi"/>
          <w:color w:val="002060"/>
          <w:sz w:val="24"/>
          <w:szCs w:val="24"/>
        </w:rPr>
        <w:t>Е.П.Блаватская отвечает на письмо одного из корреспондентов.</w:t>
      </w:r>
    </w:p>
    <w:sectPr w:rsidR="00087539" w:rsidRPr="00087539" w:rsidSect="0097298D">
      <w:headerReference w:type="default" r:id="rId7"/>
      <w:pgSz w:w="11906" w:h="16838"/>
      <w:pgMar w:top="12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14" w:rsidRDefault="00240E14" w:rsidP="00087539">
      <w:pPr>
        <w:spacing w:before="0" w:after="0"/>
      </w:pPr>
      <w:r>
        <w:separator/>
      </w:r>
    </w:p>
  </w:endnote>
  <w:endnote w:type="continuationSeparator" w:id="0">
    <w:p w:rsidR="00240E14" w:rsidRDefault="00240E14" w:rsidP="000875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14" w:rsidRDefault="00240E14" w:rsidP="00087539">
      <w:pPr>
        <w:spacing w:before="0" w:after="0"/>
      </w:pPr>
      <w:r>
        <w:separator/>
      </w:r>
    </w:p>
  </w:footnote>
  <w:footnote w:type="continuationSeparator" w:id="0">
    <w:p w:rsidR="00240E14" w:rsidRDefault="00240E14" w:rsidP="00087539">
      <w:pPr>
        <w:spacing w:before="0" w:after="0"/>
      </w:pPr>
      <w:r>
        <w:continuationSeparator/>
      </w:r>
    </w:p>
  </w:footnote>
  <w:footnote w:id="1">
    <w:p w:rsidR="00087539" w:rsidRPr="00087539" w:rsidRDefault="00087539" w:rsidP="00087539">
      <w:pPr>
        <w:pStyle w:val="ab"/>
        <w:ind w:left="0" w:firstLine="567"/>
        <w:jc w:val="both"/>
        <w:rPr>
          <w:color w:val="002060"/>
          <w:sz w:val="24"/>
          <w:szCs w:val="24"/>
        </w:rPr>
      </w:pPr>
      <w:r w:rsidRPr="00087539">
        <w:rPr>
          <w:rStyle w:val="ad"/>
          <w:color w:val="002060"/>
          <w:sz w:val="24"/>
          <w:szCs w:val="24"/>
        </w:rPr>
        <w:footnoteRef/>
      </w:r>
      <w:r w:rsidRPr="00087539">
        <w:rPr>
          <w:color w:val="002060"/>
          <w:sz w:val="24"/>
          <w:szCs w:val="24"/>
        </w:rPr>
        <w:t xml:space="preserve"> </w:t>
      </w:r>
      <w:r w:rsidRPr="00087539">
        <w:rPr>
          <w:i/>
          <w:iCs/>
          <w:color w:val="002060"/>
          <w:sz w:val="24"/>
          <w:szCs w:val="24"/>
        </w:rPr>
        <w:t>Майдан</w:t>
      </w:r>
      <w:r w:rsidRPr="00087539">
        <w:rPr>
          <w:color w:val="002060"/>
          <w:sz w:val="24"/>
          <w:szCs w:val="24"/>
        </w:rPr>
        <w:t xml:space="preserve"> (тюрк.) — площадь, преимущественно базарная.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8D" w:rsidRPr="0097298D" w:rsidRDefault="0097298D" w:rsidP="0097298D">
    <w:pPr>
      <w:pStyle w:val="a5"/>
      <w:spacing w:after="120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  <w:r w:rsidRPr="003C7F9D">
      <w:rPr>
        <w:rFonts w:asciiTheme="minorHAnsi" w:hAnsiTheme="minorHAnsi" w:cstheme="minorHAnsi"/>
        <w:b w:val="0"/>
        <w:color w:val="002060"/>
        <w:spacing w:val="0"/>
      </w:rPr>
      <w:t xml:space="preserve">. </w:t>
    </w:r>
    <w:r w:rsidRPr="00F96164">
      <w:rPr>
        <w:rFonts w:asciiTheme="minorHAnsi" w:hAnsiTheme="minorHAnsi" w:cstheme="minorHAnsi"/>
        <w:b w:val="0"/>
        <w:color w:val="002060"/>
        <w:spacing w:val="0"/>
      </w:rPr>
      <w:t>«</w:t>
    </w:r>
    <w:r w:rsidRPr="0097298D">
      <w:rPr>
        <w:rFonts w:asciiTheme="minorHAnsi" w:hAnsiTheme="minorHAnsi" w:cstheme="minorHAnsi"/>
        <w:b w:val="0"/>
        <w:color w:val="002060"/>
        <w:spacing w:val="0"/>
      </w:rPr>
      <w:t>Гороскопы и астрология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77"/>
    <w:rsid w:val="00087539"/>
    <w:rsid w:val="00095A1A"/>
    <w:rsid w:val="00096605"/>
    <w:rsid w:val="00240E14"/>
    <w:rsid w:val="00625477"/>
    <w:rsid w:val="00944E3E"/>
    <w:rsid w:val="0097298D"/>
    <w:rsid w:val="00A145A6"/>
    <w:rsid w:val="00DA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625477"/>
    <w:pPr>
      <w:pageBreakBefore/>
    </w:pPr>
    <w:rPr>
      <w:color w:val="auto"/>
    </w:rPr>
  </w:style>
  <w:style w:type="paragraph" w:customStyle="1" w:styleId="a5">
    <w:name w:val="Заголовок"/>
    <w:basedOn w:val="a4"/>
    <w:rsid w:val="00625477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625477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625477"/>
    <w:rPr>
      <w:rFonts w:ascii="TimesET" w:hAnsi="TimesET" w:cs="TimesET"/>
      <w:color w:val="000000"/>
      <w:sz w:val="20"/>
      <w:szCs w:val="20"/>
    </w:rPr>
  </w:style>
  <w:style w:type="paragraph" w:customStyle="1" w:styleId="a7">
    <w:name w:val="Основной жидкий"/>
    <w:basedOn w:val="a4"/>
    <w:rsid w:val="00625477"/>
    <w:rPr>
      <w:color w:val="auto"/>
    </w:rPr>
  </w:style>
  <w:style w:type="paragraph" w:customStyle="1" w:styleId="3">
    <w:name w:val="Прим.3"/>
    <w:basedOn w:val="2"/>
    <w:rsid w:val="00087539"/>
    <w:pPr>
      <w:ind w:firstLine="283"/>
    </w:pPr>
  </w:style>
  <w:style w:type="paragraph" w:customStyle="1" w:styleId="2">
    <w:name w:val="Прим.2"/>
    <w:basedOn w:val="1"/>
    <w:next w:val="1"/>
    <w:uiPriority w:val="99"/>
    <w:rsid w:val="00087539"/>
    <w:pPr>
      <w:ind w:left="454" w:hanging="454"/>
    </w:pPr>
  </w:style>
  <w:style w:type="paragraph" w:customStyle="1" w:styleId="1">
    <w:name w:val="Прим.1"/>
    <w:uiPriority w:val="99"/>
    <w:rsid w:val="00087539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8">
    <w:name w:val="О (клин)"/>
    <w:basedOn w:val="a4"/>
    <w:uiPriority w:val="99"/>
    <w:rsid w:val="00087539"/>
    <w:pPr>
      <w:spacing w:line="60" w:lineRule="atLeast"/>
    </w:pPr>
    <w:rPr>
      <w:rFonts w:ascii="Academy" w:hAnsi="Academy" w:cs="Academy"/>
      <w:color w:val="auto"/>
      <w:sz w:val="12"/>
      <w:szCs w:val="12"/>
    </w:rPr>
  </w:style>
  <w:style w:type="paragraph" w:styleId="a9">
    <w:name w:val="Subtitle"/>
    <w:basedOn w:val="a5"/>
    <w:next w:val="a"/>
    <w:link w:val="aa"/>
    <w:uiPriority w:val="99"/>
    <w:qFormat/>
    <w:rsid w:val="00087539"/>
    <w:pPr>
      <w:ind w:firstLine="0"/>
    </w:pPr>
    <w:rPr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087539"/>
    <w:rPr>
      <w:rFonts w:ascii="TimesET" w:hAnsi="TimesET" w:cs="TimesET"/>
      <w:b/>
      <w:bCs/>
      <w:spacing w:val="20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87539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753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7539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97298D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298D"/>
  </w:style>
  <w:style w:type="paragraph" w:styleId="af0">
    <w:name w:val="footer"/>
    <w:basedOn w:val="a"/>
    <w:link w:val="af1"/>
    <w:uiPriority w:val="99"/>
    <w:semiHidden/>
    <w:unhideWhenUsed/>
    <w:rsid w:val="0097298D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7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ADE-A21E-4515-A366-6B8733B1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2012-12-20T18:00:00Z</dcterms:created>
  <dcterms:modified xsi:type="dcterms:W3CDTF">2012-12-23T09:08:00Z</dcterms:modified>
</cp:coreProperties>
</file>