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92" w:rsidRPr="000E6F92" w:rsidRDefault="000E6F92" w:rsidP="00BE0EEA">
      <w:pPr>
        <w:pStyle w:val="a6"/>
        <w:spacing w:after="120" w:line="276" w:lineRule="auto"/>
        <w:ind w:firstLine="0"/>
        <w:rPr>
          <w:rFonts w:ascii="Times New Roman" w:hAnsi="Times New Roman" w:cs="Times New Roman"/>
          <w:color w:val="002060"/>
          <w:spacing w:val="0"/>
          <w:sz w:val="36"/>
          <w:szCs w:val="36"/>
        </w:rPr>
      </w:pPr>
      <w:r w:rsidRPr="000E6F92">
        <w:rPr>
          <w:rFonts w:ascii="Times New Roman" w:hAnsi="Times New Roman" w:cs="Times New Roman"/>
          <w:color w:val="002060"/>
          <w:spacing w:val="0"/>
          <w:sz w:val="36"/>
          <w:szCs w:val="36"/>
        </w:rPr>
        <w:t xml:space="preserve">Замечания к статье </w:t>
      </w:r>
      <w:r w:rsidR="00B442D0" w:rsidRPr="000E6F92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0E6F92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"ЗАМЕЧАНИЯ К СТАТЬЕ "</w:instrText>
      </w:r>
      <w:r w:rsidR="00B442D0" w:rsidRPr="000E6F92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  <w:r w:rsidRPr="000E6F92">
        <w:rPr>
          <w:rFonts w:ascii="Times New Roman" w:hAnsi="Times New Roman" w:cs="Times New Roman"/>
          <w:color w:val="002060"/>
          <w:spacing w:val="0"/>
          <w:sz w:val="36"/>
          <w:szCs w:val="36"/>
        </w:rPr>
        <w:t>«Философия духа»</w:t>
      </w:r>
      <w:r w:rsidR="00B442D0" w:rsidRPr="000E6F92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0E6F92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"«ФИЛОСОФИЯ ДУХА»"</w:instrText>
      </w:r>
      <w:r w:rsidR="00B442D0" w:rsidRPr="000E6F92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</w:p>
    <w:p w:rsidR="000E6F92" w:rsidRPr="000E6F92" w:rsidRDefault="000E6F92" w:rsidP="00941F91">
      <w:pPr>
        <w:pStyle w:val="a4"/>
        <w:spacing w:before="40" w:after="4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0E6F92">
        <w:rPr>
          <w:rFonts w:asciiTheme="minorHAnsi" w:hAnsiTheme="minorHAnsi" w:cstheme="minorHAnsi"/>
          <w:color w:val="002060"/>
          <w:sz w:val="28"/>
          <w:szCs w:val="28"/>
        </w:rPr>
        <w:t xml:space="preserve">[Манвантара] — период возрождения, или активная жизнь Вселенной между двумя Пралайями, или разрушениями: первому термину соответствует название </w:t>
      </w:r>
      <w:r w:rsidRPr="000E6F92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«день»</w:t>
      </w:r>
      <w:r w:rsidRPr="000E6F92">
        <w:rPr>
          <w:rFonts w:asciiTheme="minorHAnsi" w:hAnsiTheme="minorHAnsi" w:cstheme="minorHAnsi"/>
          <w:color w:val="002060"/>
          <w:sz w:val="28"/>
          <w:szCs w:val="28"/>
        </w:rPr>
        <w:t xml:space="preserve">, а второму — </w:t>
      </w:r>
      <w:r w:rsidRPr="000E6F92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«ночь»</w:t>
      </w:r>
      <w:r w:rsidRPr="000E6F92">
        <w:rPr>
          <w:rFonts w:asciiTheme="minorHAnsi" w:hAnsiTheme="minorHAnsi" w:cstheme="minorHAnsi"/>
          <w:color w:val="002060"/>
          <w:sz w:val="28"/>
          <w:szCs w:val="28"/>
        </w:rPr>
        <w:t xml:space="preserve"> Брамы.</w:t>
      </w:r>
    </w:p>
    <w:p w:rsidR="000E6F92" w:rsidRPr="000E6F92" w:rsidRDefault="000E6F92" w:rsidP="00941F91">
      <w:pPr>
        <w:pStyle w:val="a4"/>
        <w:spacing w:before="40" w:after="4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0E6F92">
        <w:rPr>
          <w:rFonts w:asciiTheme="minorHAnsi" w:hAnsiTheme="minorHAnsi" w:cstheme="minorHAnsi"/>
          <w:color w:val="002060"/>
          <w:sz w:val="28"/>
          <w:szCs w:val="28"/>
        </w:rPr>
        <w:t>[Якша] — дух земли, или гном.</w:t>
      </w:r>
    </w:p>
    <w:p w:rsidR="000E6F92" w:rsidRPr="000E6F92" w:rsidRDefault="000E6F92" w:rsidP="00941F91">
      <w:pPr>
        <w:pStyle w:val="a4"/>
        <w:spacing w:before="40" w:after="4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0E6F92">
        <w:rPr>
          <w:rFonts w:asciiTheme="minorHAnsi" w:hAnsiTheme="minorHAnsi" w:cstheme="minorHAnsi"/>
          <w:color w:val="002060"/>
          <w:sz w:val="28"/>
          <w:szCs w:val="28"/>
        </w:rPr>
        <w:t xml:space="preserve">[Гандхарва] — нечто вроде христианского херувима или поющего серафима. Как сказано в </w:t>
      </w:r>
      <w:r w:rsidRPr="000E6F92">
        <w:rPr>
          <w:rFonts w:asciiTheme="minorHAnsi" w:hAnsiTheme="minorHAnsi" w:cstheme="minorHAnsi"/>
          <w:i/>
          <w:iCs/>
          <w:color w:val="002060"/>
          <w:sz w:val="28"/>
          <w:szCs w:val="28"/>
        </w:rPr>
        <w:t>Атхарваведе</w:t>
      </w:r>
      <w:r w:rsidR="00455D86">
        <w:rPr>
          <w:rStyle w:val="af1"/>
          <w:rFonts w:asciiTheme="minorHAnsi" w:hAnsiTheme="minorHAnsi" w:cstheme="minorHAnsi"/>
          <w:i/>
          <w:iCs/>
          <w:color w:val="002060"/>
          <w:sz w:val="28"/>
          <w:szCs w:val="28"/>
        </w:rPr>
        <w:footnoteReference w:id="1"/>
      </w:r>
      <w:r w:rsidRPr="000E6F92">
        <w:rPr>
          <w:rFonts w:asciiTheme="minorHAnsi" w:hAnsiTheme="minorHAnsi" w:cstheme="minorHAnsi"/>
          <w:color w:val="002060"/>
          <w:sz w:val="28"/>
          <w:szCs w:val="28"/>
        </w:rPr>
        <w:t xml:space="preserve"> (Кн. XI, гимн V, 2), существует 6333 гандхарвов в соответствующей локе.</w:t>
      </w:r>
    </w:p>
    <w:p w:rsidR="000E6F92" w:rsidRPr="000E6F92" w:rsidRDefault="000E6F92" w:rsidP="00941F91">
      <w:pPr>
        <w:pStyle w:val="a4"/>
        <w:spacing w:before="40" w:after="4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0E6F92">
        <w:rPr>
          <w:rFonts w:asciiTheme="minorHAnsi" w:hAnsiTheme="minorHAnsi" w:cstheme="minorHAnsi"/>
          <w:color w:val="002060"/>
          <w:sz w:val="28"/>
          <w:szCs w:val="28"/>
        </w:rPr>
        <w:t>[Обычный посвященный] — посвященный подготовительных степеней.</w:t>
      </w:r>
    </w:p>
    <w:p w:rsidR="000E6F92" w:rsidRPr="000E6F92" w:rsidRDefault="000E6F92" w:rsidP="00941F91">
      <w:pPr>
        <w:pStyle w:val="a4"/>
        <w:spacing w:before="40" w:after="4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0E6F92">
        <w:rPr>
          <w:rFonts w:asciiTheme="minorHAnsi" w:hAnsiTheme="minorHAnsi" w:cstheme="minorHAnsi"/>
          <w:color w:val="002060"/>
          <w:sz w:val="28"/>
          <w:szCs w:val="28"/>
        </w:rPr>
        <w:t>[Ахаматма] — «</w:t>
      </w:r>
      <w:r w:rsidRPr="000E6F92">
        <w:rPr>
          <w:rFonts w:asciiTheme="minorHAnsi" w:hAnsiTheme="minorHAnsi" w:cstheme="minorHAnsi"/>
          <w:b/>
          <w:bCs/>
          <w:color w:val="002060"/>
          <w:sz w:val="28"/>
          <w:szCs w:val="28"/>
        </w:rPr>
        <w:t>Я есть то, что я есть</w:t>
      </w:r>
      <w:r w:rsidRPr="000E6F92">
        <w:rPr>
          <w:rFonts w:asciiTheme="minorHAnsi" w:hAnsiTheme="minorHAnsi" w:cstheme="minorHAnsi"/>
          <w:color w:val="002060"/>
          <w:sz w:val="28"/>
          <w:szCs w:val="28"/>
        </w:rPr>
        <w:t>» библейского Иеговы, «</w:t>
      </w:r>
      <w:r w:rsidRPr="000E6F92">
        <w:rPr>
          <w:rFonts w:asciiTheme="minorHAnsi" w:hAnsiTheme="minorHAnsi" w:cstheme="minorHAnsi"/>
          <w:b/>
          <w:bCs/>
          <w:color w:val="002060"/>
          <w:sz w:val="28"/>
          <w:szCs w:val="28"/>
        </w:rPr>
        <w:t>Я есть тот, кто я есть</w:t>
      </w:r>
      <w:r w:rsidRPr="000E6F92">
        <w:rPr>
          <w:rFonts w:asciiTheme="minorHAnsi" w:hAnsiTheme="minorHAnsi" w:cstheme="minorHAnsi"/>
          <w:color w:val="002060"/>
          <w:sz w:val="28"/>
          <w:szCs w:val="28"/>
        </w:rPr>
        <w:t>», или «Маздао» Ахурамазды в Зенд-Авесте. Все эти названия обозначают седьмой принцип в человеке.</w:t>
      </w:r>
    </w:p>
    <w:p w:rsidR="000E6F92" w:rsidRPr="000E6F92" w:rsidRDefault="000E6F92" w:rsidP="00941F91">
      <w:pPr>
        <w:pStyle w:val="a5"/>
        <w:spacing w:before="40" w:after="40" w:line="276" w:lineRule="auto"/>
        <w:ind w:left="567" w:right="566" w:firstLine="709"/>
        <w:rPr>
          <w:rFonts w:asciiTheme="minorHAnsi" w:hAnsiTheme="minorHAnsi" w:cstheme="minorHAnsi"/>
          <w:color w:val="002060"/>
          <w:sz w:val="24"/>
          <w:szCs w:val="24"/>
        </w:rPr>
      </w:pPr>
      <w:r w:rsidRPr="000E6F92">
        <w:rPr>
          <w:rFonts w:asciiTheme="minorHAnsi" w:hAnsiTheme="minorHAnsi" w:cstheme="minorHAnsi"/>
          <w:color w:val="002060"/>
          <w:sz w:val="24"/>
          <w:szCs w:val="24"/>
        </w:rPr>
        <w:t>«Кришна... говорит об Ади-Будде</w:t>
      </w:r>
      <w:r w:rsidR="00455D86">
        <w:rPr>
          <w:rStyle w:val="af1"/>
          <w:rFonts w:asciiTheme="minorHAnsi" w:hAnsiTheme="minorHAnsi" w:cstheme="minorHAnsi"/>
          <w:color w:val="002060"/>
          <w:sz w:val="24"/>
          <w:szCs w:val="24"/>
        </w:rPr>
        <w:footnoteReference w:id="2"/>
      </w:r>
      <w:r w:rsidRPr="000E6F92">
        <w:rPr>
          <w:rFonts w:asciiTheme="minorHAnsi" w:hAnsiTheme="minorHAnsi" w:cstheme="minorHAnsi"/>
          <w:color w:val="002060"/>
          <w:sz w:val="24"/>
          <w:szCs w:val="24"/>
        </w:rPr>
        <w:t xml:space="preserve"> — состоянии или условии, олицетворенном </w:t>
      </w:r>
      <w:r w:rsidRPr="000E6F92">
        <w:rPr>
          <w:rFonts w:asciiTheme="minorHAnsi" w:hAnsiTheme="minorHAnsi" w:cstheme="minorHAnsi"/>
          <w:i/>
          <w:iCs/>
          <w:color w:val="002060"/>
          <w:sz w:val="24"/>
          <w:szCs w:val="24"/>
        </w:rPr>
        <w:t>Пранавой</w:t>
      </w:r>
      <w:r w:rsidRPr="000E6F92">
        <w:rPr>
          <w:rFonts w:asciiTheme="minorHAnsi" w:hAnsiTheme="minorHAnsi" w:cstheme="minorHAnsi"/>
          <w:color w:val="002060"/>
          <w:sz w:val="24"/>
          <w:szCs w:val="24"/>
        </w:rPr>
        <w:t>, — в следующих стихах».</w:t>
      </w:r>
    </w:p>
    <w:p w:rsidR="000E6F92" w:rsidRPr="000E6F92" w:rsidRDefault="000E6F92" w:rsidP="00941F91">
      <w:pPr>
        <w:pStyle w:val="a4"/>
        <w:spacing w:before="40" w:after="4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0E6F92">
        <w:rPr>
          <w:rFonts w:asciiTheme="minorHAnsi" w:hAnsiTheme="minorHAnsi" w:cstheme="minorHAnsi"/>
          <w:color w:val="002060"/>
          <w:sz w:val="28"/>
          <w:szCs w:val="28"/>
        </w:rPr>
        <w:t xml:space="preserve">Отсюда великое почитание буддистами </w:t>
      </w:r>
      <w:r w:rsidRPr="000E6F92">
        <w:rPr>
          <w:rFonts w:asciiTheme="minorHAnsi" w:hAnsiTheme="minorHAnsi" w:cstheme="minorHAnsi"/>
          <w:i/>
          <w:iCs/>
          <w:color w:val="002060"/>
          <w:sz w:val="28"/>
          <w:szCs w:val="28"/>
        </w:rPr>
        <w:t>Бхагавадгиты</w:t>
      </w:r>
      <w:r w:rsidRPr="000E6F92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:rsidR="000E6F92" w:rsidRPr="000E6F92" w:rsidRDefault="000E6F92" w:rsidP="00941F91">
      <w:pPr>
        <w:pStyle w:val="a5"/>
        <w:spacing w:before="40" w:after="40" w:line="276" w:lineRule="auto"/>
        <w:ind w:left="567" w:right="566" w:firstLine="709"/>
        <w:rPr>
          <w:rFonts w:asciiTheme="minorHAnsi" w:hAnsiTheme="minorHAnsi" w:cstheme="minorHAnsi"/>
          <w:color w:val="002060"/>
          <w:sz w:val="24"/>
          <w:szCs w:val="24"/>
        </w:rPr>
      </w:pPr>
      <w:r w:rsidRPr="000E6F92">
        <w:rPr>
          <w:rFonts w:asciiTheme="minorHAnsi" w:hAnsiTheme="minorHAnsi" w:cstheme="minorHAnsi"/>
          <w:color w:val="002060"/>
          <w:sz w:val="24"/>
          <w:szCs w:val="24"/>
        </w:rPr>
        <w:t xml:space="preserve">«...он говорит об Ади-Будде, как если бы он был просто состоянием или условием». </w:t>
      </w:r>
    </w:p>
    <w:p w:rsidR="000E6F92" w:rsidRPr="000E6F92" w:rsidRDefault="000E6F92" w:rsidP="00941F91">
      <w:pPr>
        <w:spacing w:before="40" w:after="4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0E6F92">
        <w:rPr>
          <w:rFonts w:cstheme="minorHAnsi"/>
          <w:color w:val="002060"/>
          <w:sz w:val="28"/>
          <w:szCs w:val="28"/>
        </w:rPr>
        <w:t xml:space="preserve">«Ади-Будда» </w:t>
      </w:r>
      <w:r w:rsidRPr="000E6F92">
        <w:rPr>
          <w:rFonts w:cstheme="minorHAnsi"/>
          <w:i/>
          <w:iCs/>
          <w:color w:val="002060"/>
          <w:sz w:val="28"/>
          <w:szCs w:val="28"/>
        </w:rPr>
        <w:t>создает</w:t>
      </w:r>
      <w:r w:rsidRPr="000E6F92">
        <w:rPr>
          <w:rFonts w:cstheme="minorHAnsi"/>
          <w:color w:val="002060"/>
          <w:sz w:val="28"/>
          <w:szCs w:val="28"/>
        </w:rPr>
        <w:t xml:space="preserve"> всех четырех Будд, или «Дхианов» в нашей эзотерической философии. Величайшее заблуждение европейских востоковедов, совершенно не знакомых с философией архатов, породило абсурдную идею о том, что Владыка Гаутама Будда создал всех пятерых Дхианов, или небесных Будд. Термин Ади-Будда — или в определенном смысле нирвана, «создатель» всех четырех Будд, или степеней совершенства — наполнен смыслом для того, кто изучал хотя бы основные положения эзотерических учений браминов и архатов.</w:t>
      </w:r>
    </w:p>
    <w:p w:rsidR="000E6F92" w:rsidRPr="000E6F92" w:rsidRDefault="000E6F92" w:rsidP="00941F91">
      <w:pPr>
        <w:autoSpaceDE w:val="0"/>
        <w:autoSpaceDN w:val="0"/>
        <w:adjustRightInd w:val="0"/>
        <w:spacing w:before="40" w:after="40" w:line="276" w:lineRule="auto"/>
        <w:ind w:left="567" w:right="566" w:firstLine="709"/>
        <w:jc w:val="both"/>
        <w:rPr>
          <w:rFonts w:cstheme="minorHAnsi"/>
          <w:color w:val="002060"/>
          <w:sz w:val="24"/>
          <w:szCs w:val="24"/>
        </w:rPr>
      </w:pPr>
      <w:r w:rsidRPr="000E6F92">
        <w:rPr>
          <w:rFonts w:cstheme="minorHAnsi"/>
          <w:color w:val="002060"/>
          <w:sz w:val="24"/>
          <w:szCs w:val="24"/>
        </w:rPr>
        <w:t xml:space="preserve">«Древние риши </w:t>
      </w:r>
      <w:r w:rsidRPr="000E6F92">
        <w:rPr>
          <w:rFonts w:cstheme="minorHAnsi"/>
          <w:i/>
          <w:iCs/>
          <w:color w:val="002060"/>
          <w:sz w:val="24"/>
          <w:szCs w:val="24"/>
        </w:rPr>
        <w:t>Арйаварты</w:t>
      </w:r>
      <w:r w:rsidRPr="000E6F92">
        <w:rPr>
          <w:rFonts w:cstheme="minorHAnsi"/>
          <w:color w:val="002060"/>
          <w:sz w:val="24"/>
          <w:szCs w:val="24"/>
        </w:rPr>
        <w:t xml:space="preserve"> приложили немало усилий, чтобы запечатлеть в сознании своих последователей мысль о том, что </w:t>
      </w:r>
      <w:r w:rsidRPr="000E6F92">
        <w:rPr>
          <w:rFonts w:cstheme="minorHAnsi"/>
          <w:i/>
          <w:iCs/>
          <w:color w:val="002060"/>
          <w:sz w:val="24"/>
          <w:szCs w:val="24"/>
        </w:rPr>
        <w:t>человеческий дух</w:t>
      </w:r>
      <w:r w:rsidRPr="000E6F92">
        <w:rPr>
          <w:rFonts w:cstheme="minorHAnsi"/>
          <w:color w:val="002060"/>
          <w:sz w:val="24"/>
          <w:szCs w:val="24"/>
        </w:rPr>
        <w:t xml:space="preserve"> (седьмой принцип) обладает достоинством, силой и святостью, на которые не могут претендовать никакой другой бог, дэв или ангел индусского пантеона».</w:t>
      </w:r>
    </w:p>
    <w:p w:rsidR="000E6F92" w:rsidRPr="000E6F92" w:rsidRDefault="000E6F92" w:rsidP="00941F91">
      <w:pPr>
        <w:autoSpaceDE w:val="0"/>
        <w:autoSpaceDN w:val="0"/>
        <w:adjustRightInd w:val="0"/>
        <w:spacing w:before="40" w:after="4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0E6F92">
        <w:rPr>
          <w:rFonts w:cstheme="minorHAnsi"/>
          <w:color w:val="002060"/>
          <w:sz w:val="28"/>
          <w:szCs w:val="28"/>
        </w:rPr>
        <w:t xml:space="preserve">В свете сказанного становится понятным, почему Гаутама Будда после своего посвящения в </w:t>
      </w:r>
      <w:r w:rsidRPr="000E6F92">
        <w:rPr>
          <w:rFonts w:cstheme="minorHAnsi"/>
          <w:i/>
          <w:iCs/>
          <w:color w:val="002060"/>
          <w:sz w:val="28"/>
          <w:szCs w:val="28"/>
        </w:rPr>
        <w:t>таинства</w:t>
      </w:r>
      <w:r w:rsidRPr="000E6F92">
        <w:rPr>
          <w:rFonts w:cstheme="minorHAnsi"/>
          <w:color w:val="002060"/>
          <w:sz w:val="28"/>
          <w:szCs w:val="28"/>
        </w:rPr>
        <w:t xml:space="preserve"> старым брамином, </w:t>
      </w:r>
      <w:r w:rsidRPr="000E6F92">
        <w:rPr>
          <w:rFonts w:cstheme="minorHAnsi"/>
          <w:i/>
          <w:iCs/>
          <w:color w:val="002060"/>
          <w:sz w:val="28"/>
          <w:szCs w:val="28"/>
        </w:rPr>
        <w:t>своим Гуру</w:t>
      </w:r>
      <w:r w:rsidRPr="000E6F92">
        <w:rPr>
          <w:rFonts w:cstheme="minorHAnsi"/>
          <w:color w:val="002060"/>
          <w:sz w:val="28"/>
          <w:szCs w:val="28"/>
        </w:rPr>
        <w:t xml:space="preserve">, отрекся от богов, </w:t>
      </w:r>
      <w:r w:rsidRPr="000E6F92">
        <w:rPr>
          <w:rFonts w:cstheme="minorHAnsi"/>
          <w:color w:val="002060"/>
          <w:sz w:val="28"/>
          <w:szCs w:val="28"/>
        </w:rPr>
        <w:lastRenderedPageBreak/>
        <w:t xml:space="preserve">дэв и персональных божеств, понимая, что путь к спасению лежит не через напыщенные догмы и признание внешнего </w:t>
      </w:r>
      <w:r w:rsidRPr="000E6F92">
        <w:rPr>
          <w:rFonts w:cstheme="minorHAnsi"/>
          <w:i/>
          <w:iCs/>
          <w:color w:val="002060"/>
          <w:sz w:val="28"/>
          <w:szCs w:val="28"/>
        </w:rPr>
        <w:t>божества</w:t>
      </w:r>
      <w:r w:rsidRPr="000E6F92">
        <w:rPr>
          <w:rFonts w:cstheme="minorHAnsi"/>
          <w:color w:val="002060"/>
          <w:sz w:val="28"/>
          <w:szCs w:val="28"/>
        </w:rPr>
        <w:t xml:space="preserve">; он отказался от любой формы теизма и — стал </w:t>
      </w:r>
      <w:r w:rsidRPr="000E6F92">
        <w:rPr>
          <w:rFonts w:cstheme="minorHAnsi"/>
          <w:i/>
          <w:iCs/>
          <w:color w:val="002060"/>
          <w:sz w:val="28"/>
          <w:szCs w:val="28"/>
        </w:rPr>
        <w:t>Буддой</w:t>
      </w:r>
      <w:r w:rsidRPr="000E6F92">
        <w:rPr>
          <w:rFonts w:cstheme="minorHAnsi"/>
          <w:color w:val="002060"/>
          <w:sz w:val="28"/>
          <w:szCs w:val="28"/>
        </w:rPr>
        <w:t xml:space="preserve">, </w:t>
      </w:r>
      <w:r w:rsidRPr="000E6F92">
        <w:rPr>
          <w:rFonts w:cstheme="minorHAnsi"/>
          <w:i/>
          <w:iCs/>
          <w:color w:val="002060"/>
          <w:sz w:val="28"/>
          <w:szCs w:val="28"/>
        </w:rPr>
        <w:t>просветленным</w:t>
      </w:r>
      <w:r w:rsidRPr="000E6F92">
        <w:rPr>
          <w:rFonts w:cstheme="minorHAnsi"/>
          <w:color w:val="002060"/>
          <w:sz w:val="28"/>
          <w:szCs w:val="28"/>
        </w:rPr>
        <w:t>. «Aham eva param Brahma» — «Я сам Брахма (Бог)» — девиз каждого посвященного.</w:t>
      </w:r>
    </w:p>
    <w:p w:rsidR="000E6F92" w:rsidRPr="000E6F92" w:rsidRDefault="000E6F92" w:rsidP="00941F91">
      <w:pPr>
        <w:autoSpaceDE w:val="0"/>
        <w:autoSpaceDN w:val="0"/>
        <w:adjustRightInd w:val="0"/>
        <w:spacing w:before="40" w:after="40" w:line="276" w:lineRule="auto"/>
        <w:ind w:left="567" w:right="566" w:firstLine="709"/>
        <w:jc w:val="both"/>
        <w:rPr>
          <w:rFonts w:cstheme="minorHAnsi"/>
          <w:color w:val="002060"/>
          <w:sz w:val="24"/>
          <w:szCs w:val="24"/>
        </w:rPr>
      </w:pPr>
      <w:r w:rsidRPr="000E6F92">
        <w:rPr>
          <w:rFonts w:cstheme="minorHAnsi"/>
          <w:color w:val="002060"/>
          <w:sz w:val="24"/>
          <w:szCs w:val="24"/>
        </w:rPr>
        <w:t xml:space="preserve">«Вьяса не совсем то же, что </w:t>
      </w:r>
      <w:r w:rsidRPr="000E6F92">
        <w:rPr>
          <w:rFonts w:cstheme="minorHAnsi"/>
          <w:i/>
          <w:iCs/>
          <w:color w:val="002060"/>
          <w:sz w:val="24"/>
          <w:szCs w:val="24"/>
        </w:rPr>
        <w:t>«записывающий», а... тот, кто развивается и расширяется</w:t>
      </w:r>
      <w:r w:rsidRPr="000E6F92">
        <w:rPr>
          <w:rFonts w:cstheme="minorHAnsi"/>
          <w:color w:val="002060"/>
          <w:sz w:val="24"/>
          <w:szCs w:val="24"/>
        </w:rPr>
        <w:t>»</w:t>
      </w:r>
      <w:r w:rsidRPr="000E6F92">
        <w:rPr>
          <w:rFonts w:cstheme="minorHAnsi"/>
          <w:i/>
          <w:iCs/>
          <w:color w:val="002060"/>
          <w:sz w:val="24"/>
          <w:szCs w:val="24"/>
        </w:rPr>
        <w:t>.</w:t>
      </w:r>
      <w:r w:rsidRPr="000E6F92">
        <w:rPr>
          <w:rFonts w:cstheme="minorHAnsi"/>
          <w:color w:val="002060"/>
          <w:sz w:val="24"/>
          <w:szCs w:val="24"/>
        </w:rPr>
        <w:t xml:space="preserve"> </w:t>
      </w:r>
    </w:p>
    <w:p w:rsidR="000E6F92" w:rsidRPr="000E6F92" w:rsidRDefault="000E6F92" w:rsidP="00941F91">
      <w:pPr>
        <w:autoSpaceDE w:val="0"/>
        <w:autoSpaceDN w:val="0"/>
        <w:adjustRightInd w:val="0"/>
        <w:spacing w:before="40" w:after="4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0E6F92">
        <w:rPr>
          <w:rFonts w:cstheme="minorHAnsi"/>
          <w:color w:val="002060"/>
          <w:sz w:val="28"/>
          <w:szCs w:val="28"/>
        </w:rPr>
        <w:t>Следует сказать, что этот термин ни в коем случае нельзя переводить как «переписчик», скорее как «толкователь», как тот, кто объясняет таинства неофиту или кандидату в посвящение, развивая и углубляя их смысл.</w:t>
      </w:r>
    </w:p>
    <w:p w:rsidR="000E6F92" w:rsidRPr="000E6F92" w:rsidRDefault="000E6F92" w:rsidP="00941F91">
      <w:pPr>
        <w:autoSpaceDE w:val="0"/>
        <w:autoSpaceDN w:val="0"/>
        <w:adjustRightInd w:val="0"/>
        <w:spacing w:before="40" w:after="40" w:line="276" w:lineRule="auto"/>
        <w:ind w:left="567" w:right="566" w:firstLine="709"/>
        <w:jc w:val="both"/>
        <w:rPr>
          <w:rFonts w:cstheme="minorHAnsi"/>
          <w:color w:val="002060"/>
          <w:sz w:val="24"/>
          <w:szCs w:val="24"/>
        </w:rPr>
      </w:pPr>
      <w:r w:rsidRPr="000E6F92">
        <w:rPr>
          <w:rFonts w:cstheme="minorHAnsi"/>
          <w:color w:val="002060"/>
          <w:sz w:val="24"/>
          <w:szCs w:val="24"/>
        </w:rPr>
        <w:t>«В Древней Индии этот термин (</w:t>
      </w:r>
      <w:r w:rsidRPr="000E6F92">
        <w:rPr>
          <w:rFonts w:cstheme="minorHAnsi"/>
          <w:i/>
          <w:iCs/>
          <w:color w:val="002060"/>
          <w:sz w:val="24"/>
          <w:szCs w:val="24"/>
        </w:rPr>
        <w:t>Вьяса</w:t>
      </w:r>
      <w:r w:rsidRPr="000E6F92">
        <w:rPr>
          <w:rFonts w:cstheme="minorHAnsi"/>
          <w:color w:val="002060"/>
          <w:sz w:val="24"/>
          <w:szCs w:val="24"/>
        </w:rPr>
        <w:t xml:space="preserve">) относился к </w:t>
      </w:r>
      <w:r w:rsidRPr="000E6F92">
        <w:rPr>
          <w:rFonts w:cstheme="minorHAnsi"/>
          <w:i/>
          <w:iCs/>
          <w:color w:val="002060"/>
          <w:sz w:val="24"/>
          <w:szCs w:val="24"/>
        </w:rPr>
        <w:t>Высшему</w:t>
      </w:r>
      <w:r w:rsidRPr="000E6F92">
        <w:rPr>
          <w:rFonts w:cstheme="minorHAnsi"/>
          <w:color w:val="002060"/>
          <w:sz w:val="24"/>
          <w:szCs w:val="24"/>
        </w:rPr>
        <w:t xml:space="preserve"> Гуру; и автор книги может прочитать в </w:t>
      </w:r>
      <w:r w:rsidRPr="000E6F92">
        <w:rPr>
          <w:rFonts w:cstheme="minorHAnsi"/>
          <w:i/>
          <w:iCs/>
          <w:color w:val="002060"/>
          <w:sz w:val="24"/>
          <w:szCs w:val="24"/>
        </w:rPr>
        <w:t>Линга-Пуране</w:t>
      </w:r>
      <w:r w:rsidR="00455D86">
        <w:rPr>
          <w:rStyle w:val="af1"/>
          <w:rFonts w:cstheme="minorHAnsi"/>
          <w:i/>
          <w:iCs/>
          <w:color w:val="002060"/>
          <w:sz w:val="24"/>
          <w:szCs w:val="24"/>
        </w:rPr>
        <w:footnoteReference w:id="3"/>
      </w:r>
      <w:r w:rsidRPr="000E6F92">
        <w:rPr>
          <w:rFonts w:cstheme="minorHAnsi"/>
          <w:color w:val="002060"/>
          <w:sz w:val="24"/>
          <w:szCs w:val="24"/>
        </w:rPr>
        <w:t xml:space="preserve">, что автор </w:t>
      </w:r>
      <w:r w:rsidRPr="000E6F92">
        <w:rPr>
          <w:rFonts w:cstheme="minorHAnsi"/>
          <w:i/>
          <w:iCs/>
          <w:color w:val="002060"/>
          <w:sz w:val="24"/>
          <w:szCs w:val="24"/>
        </w:rPr>
        <w:t>Махабхараты</w:t>
      </w:r>
      <w:r w:rsidRPr="000E6F92">
        <w:rPr>
          <w:rFonts w:cstheme="minorHAnsi"/>
          <w:color w:val="002060"/>
          <w:sz w:val="24"/>
          <w:szCs w:val="24"/>
        </w:rPr>
        <w:t xml:space="preserve"> </w:t>
      </w:r>
      <w:r w:rsidRPr="000E6F92">
        <w:rPr>
          <w:rFonts w:cstheme="minorHAnsi"/>
          <w:i/>
          <w:iCs/>
          <w:color w:val="002060"/>
          <w:sz w:val="24"/>
          <w:szCs w:val="24"/>
        </w:rPr>
        <w:t>был двадцать восьмым в порядке преемственности Вьясой</w:t>
      </w:r>
      <w:r w:rsidRPr="000E6F92">
        <w:rPr>
          <w:rFonts w:cstheme="minorHAnsi"/>
          <w:color w:val="002060"/>
          <w:sz w:val="24"/>
          <w:szCs w:val="24"/>
        </w:rPr>
        <w:t>. Я не буду сейчас объяснять истинное значение упомянутых здесь 28 воплощений».</w:t>
      </w:r>
    </w:p>
    <w:p w:rsidR="000E6F92" w:rsidRPr="000E6F92" w:rsidRDefault="000E6F92" w:rsidP="00941F91">
      <w:pPr>
        <w:autoSpaceDE w:val="0"/>
        <w:autoSpaceDN w:val="0"/>
        <w:adjustRightInd w:val="0"/>
        <w:spacing w:before="40" w:after="4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0E6F92">
        <w:rPr>
          <w:rFonts w:cstheme="minorHAnsi"/>
          <w:color w:val="002060"/>
          <w:sz w:val="28"/>
          <w:szCs w:val="28"/>
        </w:rPr>
        <w:t xml:space="preserve">Смысл будет ясен тому, кто имеет хотя бы смутное представление о проведении древних мистерий и о современной системе архатов в Тибете, туманно обозначенной термином «система перевоплощений» Далай-лам. Верховный иерофант, который передал «слово» своему преемнику, </w:t>
      </w:r>
      <w:r w:rsidRPr="000E6F92">
        <w:rPr>
          <w:rFonts w:cstheme="minorHAnsi"/>
          <w:i/>
          <w:iCs/>
          <w:color w:val="002060"/>
          <w:sz w:val="28"/>
          <w:szCs w:val="28"/>
        </w:rPr>
        <w:t>должен был умереть</w:t>
      </w:r>
      <w:r w:rsidRPr="000E6F92">
        <w:rPr>
          <w:rFonts w:cstheme="minorHAnsi"/>
          <w:color w:val="002060"/>
          <w:sz w:val="28"/>
          <w:szCs w:val="28"/>
        </w:rPr>
        <w:t xml:space="preserve"> физически. Даже Моисей умер после того, как возложил свои руки на Джошуа (библейского Иисуса), который таким образом </w:t>
      </w:r>
      <w:r w:rsidRPr="000E6F92">
        <w:rPr>
          <w:rFonts w:cstheme="minorHAnsi"/>
          <w:i/>
          <w:iCs/>
          <w:color w:val="002060"/>
          <w:sz w:val="28"/>
          <w:szCs w:val="28"/>
        </w:rPr>
        <w:t>«преисполнился духа мудрости Моисея»</w:t>
      </w:r>
      <w:r w:rsidRPr="000E6F92">
        <w:rPr>
          <w:rFonts w:cstheme="minorHAnsi"/>
          <w:color w:val="002060"/>
          <w:sz w:val="28"/>
          <w:szCs w:val="28"/>
        </w:rPr>
        <w:t xml:space="preserve"> и — как сказано, Господь похоронил его. Причина, почему «по сей день ни одному человеку не известно местонахождение его могилы», понятна любому оккультисту, знающему хоть что-то о высшем посвящении. Не может быть </w:t>
      </w:r>
      <w:r w:rsidRPr="000E6F92">
        <w:rPr>
          <w:rFonts w:cstheme="minorHAnsi"/>
          <w:i/>
          <w:iCs/>
          <w:color w:val="002060"/>
          <w:sz w:val="28"/>
          <w:szCs w:val="28"/>
        </w:rPr>
        <w:t>двух</w:t>
      </w:r>
      <w:r w:rsidRPr="000E6F92">
        <w:rPr>
          <w:rFonts w:cstheme="minorHAnsi"/>
          <w:color w:val="002060"/>
          <w:sz w:val="28"/>
          <w:szCs w:val="28"/>
        </w:rPr>
        <w:t xml:space="preserve"> «Высших» Гуру или Иерофантов, живущих на земле одновременно.</w:t>
      </w:r>
    </w:p>
    <w:p w:rsidR="000E6F92" w:rsidRDefault="000E6F92" w:rsidP="00941F91">
      <w:pPr>
        <w:autoSpaceDE w:val="0"/>
        <w:autoSpaceDN w:val="0"/>
        <w:adjustRightInd w:val="0"/>
        <w:spacing w:before="40" w:after="4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0E6F92">
        <w:rPr>
          <w:rFonts w:cstheme="minorHAnsi"/>
          <w:color w:val="002060"/>
          <w:sz w:val="28"/>
          <w:szCs w:val="28"/>
        </w:rPr>
        <w:t>[Махатмы] — в буквальном переводе «Великие Души»; имя, данное великим Адептам.</w:t>
      </w:r>
    </w:p>
    <w:p w:rsidR="00F560A5" w:rsidRPr="00941F91" w:rsidRDefault="00F560A5" w:rsidP="00941F91">
      <w:pPr>
        <w:autoSpaceDE w:val="0"/>
        <w:autoSpaceDN w:val="0"/>
        <w:adjustRightInd w:val="0"/>
        <w:spacing w:before="40" w:after="40" w:line="276" w:lineRule="auto"/>
        <w:ind w:left="0" w:right="0" w:firstLine="709"/>
        <w:jc w:val="both"/>
        <w:rPr>
          <w:rFonts w:cstheme="minorHAnsi"/>
          <w:color w:val="002060"/>
          <w:sz w:val="20"/>
          <w:szCs w:val="28"/>
        </w:rPr>
      </w:pPr>
    </w:p>
    <w:p w:rsidR="00455D86" w:rsidRPr="00455D86" w:rsidRDefault="00455D86" w:rsidP="00941F91">
      <w:pPr>
        <w:autoSpaceDE w:val="0"/>
        <w:autoSpaceDN w:val="0"/>
        <w:adjustRightInd w:val="0"/>
        <w:spacing w:before="40" w:after="40"/>
        <w:ind w:left="1134" w:right="0" w:firstLine="567"/>
        <w:jc w:val="both"/>
        <w:rPr>
          <w:rFonts w:cstheme="minorHAnsi"/>
          <w:color w:val="002060"/>
          <w:sz w:val="28"/>
          <w:szCs w:val="28"/>
        </w:rPr>
      </w:pPr>
      <w:r w:rsidRPr="00455D86">
        <w:rPr>
          <w:rFonts w:cstheme="minorHAnsi"/>
          <w:color w:val="002060"/>
          <w:sz w:val="28"/>
          <w:szCs w:val="28"/>
        </w:rPr>
        <w:t>Статья впервые опубликована в журнале «The Theo</w:t>
      </w:r>
      <w:r w:rsidRPr="00455D86">
        <w:rPr>
          <w:rFonts w:cstheme="minorHAnsi"/>
          <w:color w:val="002060"/>
          <w:sz w:val="28"/>
          <w:szCs w:val="28"/>
        </w:rPr>
        <w:softHyphen/>
        <w:t>sophist», vol. III, № 8, May, 1882, pp. 192-196.</w:t>
      </w:r>
    </w:p>
    <w:p w:rsidR="00455D86" w:rsidRDefault="00455D86" w:rsidP="00941F91">
      <w:pPr>
        <w:autoSpaceDE w:val="0"/>
        <w:autoSpaceDN w:val="0"/>
        <w:adjustRightInd w:val="0"/>
        <w:spacing w:before="40" w:after="40"/>
        <w:ind w:left="1134" w:right="0" w:firstLine="567"/>
        <w:jc w:val="both"/>
        <w:rPr>
          <w:rFonts w:cstheme="minorHAnsi"/>
          <w:color w:val="002060"/>
          <w:sz w:val="28"/>
          <w:szCs w:val="28"/>
        </w:rPr>
      </w:pPr>
      <w:r w:rsidRPr="00455D86">
        <w:rPr>
          <w:rFonts w:cstheme="minorHAnsi"/>
          <w:color w:val="002060"/>
          <w:sz w:val="28"/>
          <w:szCs w:val="28"/>
        </w:rPr>
        <w:t>Эта статья является рецензией Субба Роу на работу</w:t>
      </w:r>
      <w:r>
        <w:rPr>
          <w:rFonts w:cstheme="minorHAnsi"/>
          <w:color w:val="002060"/>
          <w:sz w:val="28"/>
          <w:szCs w:val="28"/>
        </w:rPr>
        <w:t xml:space="preserve"> </w:t>
      </w:r>
      <w:r w:rsidRPr="00DF6A7A">
        <w:rPr>
          <w:rFonts w:cstheme="minorHAnsi"/>
          <w:color w:val="002060"/>
          <w:sz w:val="28"/>
          <w:szCs w:val="28"/>
        </w:rPr>
        <w:t>Уильяма Оксли «Философия Духа» (Oxley W. The Philosophy of Spirit, illustrated by a New Version of the Bhagavad-Gita. London, 1881), которую рецензент рассматривает с точки зрения эзотеризма и брахманизма. Е.П.Блаватская сделала примечания к некоторым предложениям и словам текста.</w:t>
      </w:r>
    </w:p>
    <w:p w:rsidR="00BE0EEA" w:rsidRPr="00195A16" w:rsidRDefault="00BE0EEA" w:rsidP="00BE0EEA">
      <w:pPr>
        <w:pStyle w:val="a6"/>
        <w:spacing w:after="120"/>
        <w:ind w:firstLine="0"/>
        <w:rPr>
          <w:rFonts w:ascii="Times New Roman" w:hAnsi="Times New Roman" w:cs="Times New Roman"/>
          <w:color w:val="002060"/>
          <w:spacing w:val="0"/>
          <w:sz w:val="36"/>
          <w:szCs w:val="36"/>
        </w:rPr>
      </w:pPr>
      <w:r w:rsidRPr="00195A16">
        <w:rPr>
          <w:rFonts w:ascii="Times New Roman" w:hAnsi="Times New Roman" w:cs="Times New Roman"/>
          <w:color w:val="002060"/>
          <w:spacing w:val="0"/>
          <w:sz w:val="36"/>
          <w:szCs w:val="36"/>
        </w:rPr>
        <w:lastRenderedPageBreak/>
        <w:t xml:space="preserve">Замечания к статье </w:t>
      </w:r>
      <w:r w:rsidRPr="00195A16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195A16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"ЗАМЕЧАНИЯ К СТАТЬЕ "</w:instrText>
      </w:r>
      <w:r w:rsidRPr="00195A16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  <w:r w:rsidRPr="00195A16">
        <w:rPr>
          <w:rFonts w:ascii="Times New Roman" w:hAnsi="Times New Roman" w:cs="Times New Roman"/>
          <w:color w:val="002060"/>
          <w:spacing w:val="0"/>
          <w:sz w:val="36"/>
          <w:szCs w:val="36"/>
        </w:rPr>
        <w:t>«Философия духа»</w:t>
      </w:r>
      <w:r w:rsidRPr="00195A16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195A16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"«ФИЛОСОФИЯ ДУХА»"</w:instrText>
      </w:r>
      <w:r w:rsidRPr="00195A16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</w:p>
    <w:p w:rsidR="00BE0EEA" w:rsidRPr="00195A16" w:rsidRDefault="00BE0EEA" w:rsidP="00BE0EEA">
      <w:pPr>
        <w:pStyle w:val="a4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95A16">
        <w:rPr>
          <w:rFonts w:asciiTheme="minorHAnsi" w:hAnsiTheme="minorHAnsi" w:cstheme="minorHAnsi"/>
          <w:color w:val="002060"/>
          <w:sz w:val="28"/>
          <w:szCs w:val="28"/>
        </w:rPr>
        <w:t xml:space="preserve">Как уже было сказано в редакционной статье, мистер Субба Роу </w:t>
      </w:r>
      <w:r w:rsidRPr="00195A16">
        <w:rPr>
          <w:rFonts w:asciiTheme="minorHAnsi" w:hAnsiTheme="minorHAnsi" w:cstheme="minorHAnsi"/>
          <w:i/>
          <w:iCs/>
          <w:color w:val="002060"/>
          <w:sz w:val="28"/>
          <w:szCs w:val="28"/>
        </w:rPr>
        <w:t>не</w:t>
      </w:r>
      <w:r w:rsidRPr="00195A16">
        <w:rPr>
          <w:rFonts w:asciiTheme="minorHAnsi" w:hAnsiTheme="minorHAnsi" w:cstheme="minorHAnsi"/>
          <w:color w:val="002060"/>
          <w:sz w:val="28"/>
          <w:szCs w:val="28"/>
        </w:rPr>
        <w:t xml:space="preserve"> является «ортодоксальным» брамином в том смысле, который вкладывает в это слово мистер Оксли, ибо применительно к нему оно означало бы фанатизм. Более того, мы обязаны заявить, что «просвещенные буддисты» вряд ли когда-нибудь выразят свое несогласие с таким </w:t>
      </w:r>
      <w:r w:rsidRPr="00195A16">
        <w:rPr>
          <w:rFonts w:asciiTheme="minorHAnsi" w:hAnsiTheme="minorHAnsi" w:cstheme="minorHAnsi"/>
          <w:i/>
          <w:iCs/>
          <w:color w:val="002060"/>
          <w:sz w:val="28"/>
          <w:szCs w:val="28"/>
        </w:rPr>
        <w:t>просвещенным</w:t>
      </w:r>
      <w:r w:rsidRPr="00195A16">
        <w:rPr>
          <w:rFonts w:asciiTheme="minorHAnsi" w:hAnsiTheme="minorHAnsi" w:cstheme="minorHAnsi"/>
          <w:color w:val="002060"/>
          <w:sz w:val="28"/>
          <w:szCs w:val="28"/>
        </w:rPr>
        <w:t xml:space="preserve"> брамином, как мистер Субба Роу.</w:t>
      </w:r>
    </w:p>
    <w:p w:rsidR="00BE0EEA" w:rsidRPr="00195A16" w:rsidRDefault="00BE0EEA" w:rsidP="00BE0EEA">
      <w:pPr>
        <w:pStyle w:val="af2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95A16">
        <w:rPr>
          <w:rFonts w:asciiTheme="minorHAnsi" w:hAnsiTheme="minorHAnsi" w:cstheme="minorHAnsi"/>
          <w:color w:val="002060"/>
          <w:sz w:val="28"/>
          <w:szCs w:val="28"/>
        </w:rPr>
        <w:t>Говоря об авторстве Вед, «Махабхараты» и «Бхагавад-Гиты», У.Оксли пишет: «Я не очень погрешу против истины, если скажу, что никто из ныне живущих не знает, кем, где и когда были написаны и впервые опубликованы эти Летописи, или произведения». Е.П. Блаватская дает комментарий комментирует.</w:t>
      </w:r>
      <w:r w:rsidRPr="00195A16">
        <w:rPr>
          <w:rFonts w:asciiTheme="minorHAnsi" w:hAnsiTheme="minorHAnsi" w:cstheme="minorHAnsi"/>
          <w:color w:val="002060"/>
          <w:sz w:val="28"/>
          <w:szCs w:val="28"/>
        </w:rPr>
        <w:fldChar w:fldCharType="begin"/>
      </w:r>
      <w:r w:rsidRPr="00195A16">
        <w:rPr>
          <w:rFonts w:asciiTheme="minorHAnsi" w:hAnsiTheme="minorHAnsi" w:cstheme="minorHAnsi"/>
          <w:color w:val="002060"/>
          <w:sz w:val="28"/>
          <w:szCs w:val="28"/>
        </w:rPr>
        <w:instrText>tc "Говоря об авторстве Вед, «Махабхараты» и «Бхагавад-Гиты», У.Оксли пишет\: «Я не очень погрешу против истины, если скажу, что никто из ныне живущих не знает, кем, где и когда были написаны и впервые опубликованы эти Летописи, или произведения». Е.П. Блаватская дает комментарий комментирует."</w:instrText>
      </w:r>
      <w:r w:rsidRPr="00195A16">
        <w:rPr>
          <w:rFonts w:asciiTheme="minorHAnsi" w:hAnsiTheme="minorHAnsi" w:cstheme="minorHAnsi"/>
          <w:color w:val="002060"/>
          <w:sz w:val="28"/>
          <w:szCs w:val="28"/>
        </w:rPr>
        <w:fldChar w:fldCharType="end"/>
      </w:r>
    </w:p>
    <w:p w:rsidR="00BE0EEA" w:rsidRPr="00195A16" w:rsidRDefault="00BE0EEA" w:rsidP="00BE0EEA">
      <w:pPr>
        <w:pStyle w:val="a4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95A16">
        <w:rPr>
          <w:rFonts w:asciiTheme="minorHAnsi" w:hAnsiTheme="minorHAnsi" w:cstheme="minorHAnsi"/>
          <w:color w:val="002060"/>
          <w:sz w:val="28"/>
          <w:szCs w:val="28"/>
        </w:rPr>
        <w:t>Мы полагаем, что мистер Оксли ошибается в своем отрицании. Вовсе необязательно, чтобы в Индии никому ничего не было известно по этому вопросу только потому, что так заявляет профессор Монье Уильямс. Многие посвященные брамины утверждают, — и мы твердо в это верим, — что знают, когда и кем были написаны Веды, «Махабхарата» и особенно «Бхагавад-Гита».</w:t>
      </w:r>
    </w:p>
    <w:p w:rsidR="00BE0EEA" w:rsidRPr="00195A16" w:rsidRDefault="00BE0EEA" w:rsidP="00BE0EEA">
      <w:pPr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95A16">
        <w:rPr>
          <w:rFonts w:cstheme="minorHAnsi"/>
          <w:color w:val="002060"/>
          <w:sz w:val="28"/>
          <w:szCs w:val="28"/>
        </w:rPr>
        <w:t>Далее мистер Оксли пишет: «К вопросу об ок</w:t>
      </w:r>
      <w:r w:rsidRPr="00195A16">
        <w:rPr>
          <w:rFonts w:cstheme="minorHAnsi"/>
          <w:color w:val="002060"/>
          <w:sz w:val="28"/>
          <w:szCs w:val="28"/>
        </w:rPr>
        <w:softHyphen/>
        <w:t xml:space="preserve">культизме и спиритуализме. Теософия, похоже, страстно желает внушить спиритуалистам, что наблюдаемые ими </w:t>
      </w:r>
      <w:r w:rsidRPr="00195A16">
        <w:rPr>
          <w:rFonts w:cstheme="minorHAnsi"/>
          <w:color w:val="002060"/>
          <w:sz w:val="28"/>
          <w:szCs w:val="28"/>
        </w:rPr>
        <w:fldChar w:fldCharType="begin"/>
      </w:r>
      <w:r w:rsidRPr="00195A16">
        <w:rPr>
          <w:rFonts w:cstheme="minorHAnsi"/>
          <w:color w:val="002060"/>
          <w:sz w:val="28"/>
          <w:szCs w:val="28"/>
        </w:rPr>
        <w:instrText>tc "Далее мистер Оксли пишет\: «К вопросу об ок</w:instrText>
      </w:r>
      <w:r w:rsidRPr="00195A16">
        <w:rPr>
          <w:rFonts w:cstheme="minorHAnsi"/>
          <w:color w:val="002060"/>
          <w:sz w:val="28"/>
          <w:szCs w:val="28"/>
        </w:rPr>
        <w:softHyphen/>
        <w:instrText>культизме и спиритуализме. Теософия, похоже, страстно желает внушить спиритуалистам, что наблюдаемые ими "</w:instrText>
      </w:r>
      <w:r w:rsidRPr="00195A16">
        <w:rPr>
          <w:rFonts w:cstheme="minorHAnsi"/>
          <w:color w:val="002060"/>
          <w:sz w:val="28"/>
          <w:szCs w:val="28"/>
        </w:rPr>
        <w:fldChar w:fldCharType="end"/>
      </w:r>
      <w:r w:rsidRPr="00195A16">
        <w:rPr>
          <w:rFonts w:cstheme="minorHAnsi"/>
          <w:color w:val="002060"/>
          <w:sz w:val="28"/>
          <w:szCs w:val="28"/>
        </w:rPr>
        <w:t>феномены происходят под действием «вмешательства просвещенных живущих людей, а не развоплощенных духов».</w:t>
      </w:r>
      <w:r w:rsidRPr="00195A16">
        <w:rPr>
          <w:rFonts w:cstheme="minorHAnsi"/>
          <w:color w:val="002060"/>
          <w:sz w:val="28"/>
          <w:szCs w:val="28"/>
        </w:rPr>
        <w:fldChar w:fldCharType="begin"/>
      </w:r>
      <w:r w:rsidRPr="00195A16">
        <w:rPr>
          <w:rFonts w:cstheme="minorHAnsi"/>
          <w:color w:val="002060"/>
          <w:sz w:val="28"/>
          <w:szCs w:val="28"/>
        </w:rPr>
        <w:instrText>tc "феномены происходят под действием «вмешательства просвещенных живущих людей, а не развоплощенных духов»."</w:instrText>
      </w:r>
      <w:r w:rsidRPr="00195A16">
        <w:rPr>
          <w:rFonts w:cstheme="minorHAnsi"/>
          <w:color w:val="002060"/>
          <w:sz w:val="28"/>
          <w:szCs w:val="28"/>
        </w:rPr>
        <w:fldChar w:fldCharType="end"/>
      </w:r>
    </w:p>
    <w:p w:rsidR="00BE0EEA" w:rsidRPr="00195A16" w:rsidRDefault="00BE0EEA" w:rsidP="00BE0EEA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95A16">
        <w:rPr>
          <w:rFonts w:cstheme="minorHAnsi"/>
          <w:color w:val="002060"/>
          <w:sz w:val="28"/>
          <w:szCs w:val="28"/>
        </w:rPr>
        <w:t xml:space="preserve">Мы отрицаем самым решительным образом, что когда-либо говорили подобный вздор. Наше воображение бессильно представить «просвещенных живущих людей», скрывающихся под личиной </w:t>
      </w:r>
      <w:r w:rsidRPr="00195A16">
        <w:rPr>
          <w:rFonts w:cstheme="minorHAnsi"/>
          <w:i/>
          <w:iCs/>
          <w:color w:val="002060"/>
          <w:sz w:val="28"/>
          <w:szCs w:val="28"/>
        </w:rPr>
        <w:t>духов</w:t>
      </w:r>
      <w:r w:rsidRPr="00195A16">
        <w:rPr>
          <w:rFonts w:cstheme="minorHAnsi"/>
          <w:color w:val="002060"/>
          <w:sz w:val="28"/>
          <w:szCs w:val="28"/>
        </w:rPr>
        <w:t>.</w:t>
      </w:r>
    </w:p>
    <w:p w:rsidR="00BE0EEA" w:rsidRPr="00195A16" w:rsidRDefault="00BE0EEA" w:rsidP="00BE0EEA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95A16">
        <w:rPr>
          <w:rFonts w:cstheme="minorHAnsi"/>
          <w:color w:val="002060"/>
          <w:sz w:val="28"/>
          <w:szCs w:val="28"/>
        </w:rPr>
        <w:t>В своей статье У.Оксли пишет: «...Меня трижды посещало астральное тело досточтимого Кут Хуми при посредничестве сенситива, чьи органы речи были ис</w:t>
      </w:r>
      <w:r w:rsidRPr="00195A16">
        <w:rPr>
          <w:rFonts w:cstheme="minorHAnsi"/>
          <w:color w:val="002060"/>
          <w:sz w:val="28"/>
          <w:szCs w:val="28"/>
        </w:rPr>
        <w:softHyphen/>
        <w:t xml:space="preserve">пользованы астральным двойником для разговора со мной сначала на бенгальском, а затем на моем родном языке... </w:t>
      </w:r>
      <w:r w:rsidRPr="00195A16">
        <w:rPr>
          <w:rFonts w:cstheme="minorHAnsi"/>
          <w:color w:val="002060"/>
          <w:sz w:val="28"/>
          <w:szCs w:val="28"/>
        </w:rPr>
        <w:fldChar w:fldCharType="begin"/>
      </w:r>
      <w:r w:rsidRPr="00195A16">
        <w:rPr>
          <w:rFonts w:cstheme="minorHAnsi"/>
          <w:color w:val="002060"/>
          <w:sz w:val="28"/>
          <w:szCs w:val="28"/>
        </w:rPr>
        <w:instrText>tc "В своей статье У.Оксли пишет\: «...Меня трижды посещало астральное тело досточтимого Кут Хуми при посредничестве сенситива, чьи органы речи были ис</w:instrText>
      </w:r>
      <w:r w:rsidRPr="00195A16">
        <w:rPr>
          <w:rFonts w:cstheme="minorHAnsi"/>
          <w:color w:val="002060"/>
          <w:sz w:val="28"/>
          <w:szCs w:val="28"/>
        </w:rPr>
        <w:softHyphen/>
        <w:instrText>пользованы астральным двойником для разговора со мной сначала на бенгальском, а затем на моем родном языке... "</w:instrText>
      </w:r>
      <w:r w:rsidRPr="00195A16">
        <w:rPr>
          <w:rFonts w:cstheme="minorHAnsi"/>
          <w:color w:val="002060"/>
          <w:sz w:val="28"/>
          <w:szCs w:val="28"/>
        </w:rPr>
        <w:fldChar w:fldCharType="end"/>
      </w:r>
    </w:p>
    <w:p w:rsidR="00BE0EEA" w:rsidRPr="00195A16" w:rsidRDefault="00BE0EEA" w:rsidP="00BE0EEA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95A16">
        <w:rPr>
          <w:rFonts w:cstheme="minorHAnsi"/>
          <w:color w:val="002060"/>
          <w:sz w:val="28"/>
          <w:szCs w:val="28"/>
        </w:rPr>
        <w:t>Могут сказать, что «это были проделки какого-нибудь блуждающего привидения или элементала» и что даже сам Кут Хуми может прислать опровержение, хотя кто знает». Это заявление Е.П.Блаватская снабдила следующей сноской.</w:t>
      </w:r>
      <w:r w:rsidRPr="00195A16">
        <w:rPr>
          <w:rFonts w:cstheme="minorHAnsi"/>
          <w:color w:val="002060"/>
          <w:sz w:val="28"/>
          <w:szCs w:val="28"/>
        </w:rPr>
        <w:fldChar w:fldCharType="begin"/>
      </w:r>
      <w:r w:rsidRPr="00195A16">
        <w:rPr>
          <w:rFonts w:cstheme="minorHAnsi"/>
          <w:color w:val="002060"/>
          <w:sz w:val="28"/>
          <w:szCs w:val="28"/>
        </w:rPr>
        <w:instrText>tc "Могут сказать, что «это были проделки какого-нибудь блуждающего привидения или элементала» и что даже сам Кут Хуми может прислать опровержение, хотя кто знает». Это заявление Е.П.Блаватская снабдила следующей сноской."</w:instrText>
      </w:r>
      <w:r w:rsidRPr="00195A16">
        <w:rPr>
          <w:rFonts w:cstheme="minorHAnsi"/>
          <w:color w:val="002060"/>
          <w:sz w:val="28"/>
          <w:szCs w:val="28"/>
        </w:rPr>
        <w:fldChar w:fldCharType="end"/>
      </w:r>
    </w:p>
    <w:p w:rsidR="00BE0EEA" w:rsidRPr="00195A16" w:rsidRDefault="00BE0EEA" w:rsidP="00BE0EEA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95A16">
        <w:rPr>
          <w:rFonts w:cstheme="minorHAnsi"/>
          <w:color w:val="002060"/>
          <w:sz w:val="28"/>
          <w:szCs w:val="28"/>
        </w:rPr>
        <w:t xml:space="preserve">К моему большому сожалению, должна признать, что мистера Оксли не обманули предчувствия. Не претендуя на информированность обо всех делах и поступках нашего уважаемого Брата Кут Хуми и несмотря на наше удивление, — поскольку всем нам известно, что упомянутый язык, конечно же, не является родным для Кут Хуми, — мы было готовились опубликовать вышеприведенное необычное сообщение без комментариев, когда получили следующее послание от любимого челы нашего </w:t>
      </w:r>
      <w:r w:rsidRPr="00195A16">
        <w:rPr>
          <w:rFonts w:cstheme="minorHAnsi"/>
          <w:b/>
          <w:bCs/>
          <w:color w:val="002060"/>
          <w:sz w:val="28"/>
          <w:szCs w:val="28"/>
        </w:rPr>
        <w:t>Брата</w:t>
      </w:r>
      <w:r w:rsidRPr="00195A16">
        <w:rPr>
          <w:rFonts w:cstheme="minorHAnsi"/>
          <w:color w:val="002060"/>
          <w:sz w:val="28"/>
          <w:szCs w:val="28"/>
        </w:rPr>
        <w:t>:</w:t>
      </w:r>
    </w:p>
    <w:p w:rsidR="00BE0EEA" w:rsidRPr="00195A16" w:rsidRDefault="00BE0EEA" w:rsidP="00BE0EEA">
      <w:pPr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95A16">
        <w:rPr>
          <w:rFonts w:cstheme="minorHAnsi"/>
          <w:color w:val="002060"/>
          <w:sz w:val="28"/>
          <w:szCs w:val="28"/>
        </w:rPr>
        <w:lastRenderedPageBreak/>
        <w:t xml:space="preserve">«По приказу моего дорогого Учителя, известного в Индии и на Западе как Кут Хуми Лал Сингх, делаю следующее заявление от его имени в ответ на признания мистера У.Оксли, предназначенное для печати. Этот джентльмен уверяет, что мой Учитель Кут Хуми трижды посещал его в «астральном теле» и во время беседы дал некоторые разъяснения относительно астральных тел в целом и неспособности своей </w:t>
      </w:r>
      <w:r w:rsidRPr="00195A16">
        <w:rPr>
          <w:rFonts w:cstheme="minorHAnsi"/>
          <w:i/>
          <w:iCs/>
          <w:color w:val="002060"/>
          <w:sz w:val="28"/>
          <w:szCs w:val="28"/>
        </w:rPr>
        <w:t>майяви-рупы</w:t>
      </w:r>
      <w:r w:rsidRPr="00195A16">
        <w:rPr>
          <w:rFonts w:cstheme="minorHAnsi"/>
          <w:color w:val="002060"/>
          <w:sz w:val="28"/>
          <w:szCs w:val="28"/>
        </w:rPr>
        <w:t xml:space="preserve"> поддерживать сознание одновременно на «обоих концах линии». На это мой Учитель заявляет:</w:t>
      </w:r>
    </w:p>
    <w:p w:rsidR="00BE0EEA" w:rsidRPr="00195A16" w:rsidRDefault="00BE0EEA" w:rsidP="00BE0EEA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95A16">
        <w:rPr>
          <w:rFonts w:cstheme="minorHAnsi"/>
          <w:color w:val="002060"/>
          <w:sz w:val="28"/>
          <w:szCs w:val="28"/>
        </w:rPr>
        <w:t xml:space="preserve">1) Мистер Оксли виделся с кем угодно, только не с Кут Хуми, автором писем, напечатанных в </w:t>
      </w:r>
      <w:r w:rsidRPr="00195A16">
        <w:rPr>
          <w:rFonts w:cstheme="minorHAnsi"/>
          <w:i/>
          <w:iCs/>
          <w:color w:val="002060"/>
          <w:sz w:val="28"/>
          <w:szCs w:val="28"/>
        </w:rPr>
        <w:t>«Оккультном мире»</w:t>
      </w:r>
      <w:r w:rsidRPr="00195A16">
        <w:rPr>
          <w:rFonts w:cstheme="minorHAnsi"/>
          <w:color w:val="002060"/>
          <w:sz w:val="28"/>
          <w:szCs w:val="28"/>
        </w:rPr>
        <w:t>.</w:t>
      </w:r>
    </w:p>
    <w:p w:rsidR="00BE0EEA" w:rsidRPr="00195A16" w:rsidRDefault="00BE0EEA" w:rsidP="00BE0EEA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95A16">
        <w:rPr>
          <w:rFonts w:cstheme="minorHAnsi"/>
          <w:color w:val="002060"/>
          <w:sz w:val="28"/>
          <w:szCs w:val="28"/>
        </w:rPr>
        <w:t>2) Несмотря на то, что Ему известен упомянутый джентльмен, который однажды удостоил его собственноручно написанным письмом и тем самым дал возможность познакомиться с ним (мистером Оксли) и искренне восхититься его интуитивными способностями и западной образованностью, — все же Он никогда не приближался к нему в астрале или иным способом, а также никогда не говорил с ним; и ни при каких обстоятельствах не мог изъясняться подобным манером, даже если бы такая беседа состоялась.</w:t>
      </w:r>
    </w:p>
    <w:p w:rsidR="00BE0EEA" w:rsidRPr="00195A16" w:rsidRDefault="00BE0EEA" w:rsidP="00BE0EEA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95A16">
        <w:rPr>
          <w:rFonts w:cstheme="minorHAnsi"/>
          <w:color w:val="002060"/>
          <w:sz w:val="28"/>
          <w:szCs w:val="28"/>
        </w:rPr>
        <w:t>Для предотвращения аналогичных недоразумений в будущем, мой Учитель обязуется впредь не вступать в общение с любым медиумом или ясновидящим без подтверждения подлинности такого контакта тремя условленными словами, которые будут известны господам А.О.Хьюму, президенту, и А.П. Синнетту, вице-президенту «Эклектического Теософского Общества Симлы» с тем, чтобы они могли с полной уверенностью утверждать, что мой Учитель не является автором какого-либо приписываемого ему заявления, если они не обнаружат там пароль».</w:t>
      </w:r>
    </w:p>
    <w:p w:rsidR="00BE0EEA" w:rsidRPr="00420059" w:rsidRDefault="00BE0EEA" w:rsidP="00BE0EEA">
      <w:pPr>
        <w:autoSpaceDE w:val="0"/>
        <w:autoSpaceDN w:val="0"/>
        <w:adjustRightInd w:val="0"/>
        <w:spacing w:before="120" w:after="120"/>
        <w:ind w:left="2552" w:right="0" w:firstLine="567"/>
        <w:jc w:val="right"/>
        <w:rPr>
          <w:rFonts w:cstheme="minorHAnsi"/>
          <w:i/>
          <w:iCs/>
          <w:color w:val="002060"/>
          <w:sz w:val="28"/>
          <w:szCs w:val="24"/>
        </w:rPr>
      </w:pPr>
      <w:r w:rsidRPr="00420059">
        <w:rPr>
          <w:rFonts w:cstheme="minorHAnsi"/>
          <w:i/>
          <w:iCs/>
          <w:color w:val="002060"/>
          <w:sz w:val="28"/>
          <w:szCs w:val="24"/>
        </w:rPr>
        <w:t>Джуал Кул</w:t>
      </w:r>
    </w:p>
    <w:p w:rsidR="00BE0EEA" w:rsidRPr="006A0599" w:rsidRDefault="00BE0EEA" w:rsidP="00BE0EEA">
      <w:pPr>
        <w:autoSpaceDE w:val="0"/>
        <w:autoSpaceDN w:val="0"/>
        <w:adjustRightInd w:val="0"/>
        <w:spacing w:before="120" w:after="120"/>
        <w:ind w:left="2552" w:right="0" w:firstLine="567"/>
        <w:jc w:val="right"/>
        <w:rPr>
          <w:rFonts w:cstheme="minorHAnsi"/>
          <w:i/>
          <w:iCs/>
          <w:color w:val="002060"/>
          <w:sz w:val="24"/>
          <w:szCs w:val="24"/>
        </w:rPr>
      </w:pPr>
    </w:p>
    <w:p w:rsidR="00BE0EEA" w:rsidRPr="00DF6A7A" w:rsidRDefault="00BE0EEA" w:rsidP="00BE0EEA">
      <w:pPr>
        <w:autoSpaceDE w:val="0"/>
        <w:autoSpaceDN w:val="0"/>
        <w:adjustRightInd w:val="0"/>
        <w:spacing w:before="120" w:after="120"/>
        <w:ind w:left="2268" w:right="0" w:firstLine="567"/>
        <w:jc w:val="both"/>
        <w:rPr>
          <w:rFonts w:cstheme="minorHAnsi"/>
          <w:color w:val="002060"/>
          <w:sz w:val="24"/>
          <w:szCs w:val="24"/>
        </w:rPr>
      </w:pPr>
      <w:r w:rsidRPr="00DF6A7A">
        <w:rPr>
          <w:rFonts w:cstheme="minorHAnsi"/>
          <w:color w:val="002060"/>
          <w:sz w:val="24"/>
          <w:szCs w:val="24"/>
        </w:rPr>
        <w:t>Статья впервые опубликована в журнале «The Theo</w:t>
      </w:r>
      <w:r w:rsidRPr="00DF6A7A">
        <w:rPr>
          <w:rFonts w:cstheme="minorHAnsi"/>
          <w:color w:val="002060"/>
          <w:sz w:val="24"/>
          <w:szCs w:val="24"/>
        </w:rPr>
        <w:softHyphen/>
        <w:t>sophist», vol. III, № 12, September, 1882, pp. 298-303.</w:t>
      </w:r>
    </w:p>
    <w:p w:rsidR="00BE0EEA" w:rsidRPr="006A0599" w:rsidRDefault="00BE0EEA" w:rsidP="00BE0EEA">
      <w:pPr>
        <w:autoSpaceDE w:val="0"/>
        <w:autoSpaceDN w:val="0"/>
        <w:adjustRightInd w:val="0"/>
        <w:spacing w:before="120" w:after="120"/>
        <w:ind w:left="2268" w:right="0" w:firstLine="567"/>
        <w:jc w:val="both"/>
        <w:rPr>
          <w:rFonts w:cstheme="minorHAnsi"/>
          <w:color w:val="002060"/>
          <w:sz w:val="24"/>
          <w:szCs w:val="24"/>
          <w:lang w:val="en-US"/>
        </w:rPr>
      </w:pPr>
      <w:r w:rsidRPr="00DF6A7A">
        <w:rPr>
          <w:rFonts w:cstheme="minorHAnsi"/>
          <w:color w:val="002060"/>
          <w:sz w:val="24"/>
          <w:szCs w:val="24"/>
        </w:rPr>
        <w:t>Статья написана У.Оксли в ответ на рецензию Субба Роу на его работу «Философия духа». У.Оксли пишет: «Чем бы это ни представлялось с позиций современного ортодоксального брахманизма, осмелюсь думать, что «просвещенные» буддисты вряд ли высказали бы такое строгое суждение». Е.П.Блаватская комментирует ремарки У.Оксли.</w:t>
      </w:r>
    </w:p>
    <w:p w:rsidR="00BE0EEA" w:rsidRPr="00DF6A7A" w:rsidRDefault="00BE0EEA" w:rsidP="00941F91">
      <w:pPr>
        <w:autoSpaceDE w:val="0"/>
        <w:autoSpaceDN w:val="0"/>
        <w:adjustRightInd w:val="0"/>
        <w:spacing w:before="40" w:after="40"/>
        <w:ind w:left="1134" w:right="0" w:firstLine="567"/>
        <w:jc w:val="both"/>
        <w:rPr>
          <w:rFonts w:cstheme="minorHAnsi"/>
          <w:color w:val="002060"/>
          <w:sz w:val="28"/>
          <w:szCs w:val="28"/>
        </w:rPr>
      </w:pPr>
    </w:p>
    <w:sectPr w:rsidR="00BE0EEA" w:rsidRPr="00DF6A7A" w:rsidSect="00941F91">
      <w:headerReference w:type="default" r:id="rId7"/>
      <w:footerReference w:type="default" r:id="rId8"/>
      <w:pgSz w:w="11906" w:h="16838"/>
      <w:pgMar w:top="567" w:right="851" w:bottom="567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34" w:rsidRDefault="00046434" w:rsidP="000E6F92">
      <w:pPr>
        <w:spacing w:before="0" w:after="0"/>
      </w:pPr>
      <w:r>
        <w:separator/>
      </w:r>
    </w:p>
  </w:endnote>
  <w:endnote w:type="continuationSeparator" w:id="0">
    <w:p w:rsidR="00046434" w:rsidRDefault="00046434" w:rsidP="000E6F9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053"/>
      <w:docPartObj>
        <w:docPartGallery w:val="Page Numbers (Bottom of Page)"/>
        <w:docPartUnique/>
      </w:docPartObj>
    </w:sdtPr>
    <w:sdtContent>
      <w:p w:rsidR="000E6F92" w:rsidRPr="000E6F92" w:rsidRDefault="00B442D0" w:rsidP="000E6F92">
        <w:pPr>
          <w:pStyle w:val="ab"/>
          <w:spacing w:before="120"/>
          <w:ind w:right="424"/>
          <w:jc w:val="right"/>
          <w:rPr>
            <w:color w:val="002060"/>
          </w:rPr>
        </w:pPr>
        <w:r w:rsidRPr="000E6F92">
          <w:rPr>
            <w:color w:val="002060"/>
          </w:rPr>
          <w:fldChar w:fldCharType="begin"/>
        </w:r>
        <w:r w:rsidR="000E6F92" w:rsidRPr="000E6F92">
          <w:rPr>
            <w:color w:val="002060"/>
          </w:rPr>
          <w:instrText xml:space="preserve"> PAGE   \* MERGEFORMAT </w:instrText>
        </w:r>
        <w:r w:rsidRPr="000E6F92">
          <w:rPr>
            <w:color w:val="002060"/>
          </w:rPr>
          <w:fldChar w:fldCharType="separate"/>
        </w:r>
        <w:r w:rsidR="00BE0EEA">
          <w:rPr>
            <w:noProof/>
            <w:color w:val="002060"/>
          </w:rPr>
          <w:t>4</w:t>
        </w:r>
        <w:r w:rsidRPr="000E6F92">
          <w:rPr>
            <w:color w:val="002060"/>
          </w:rPr>
          <w:fldChar w:fldCharType="end"/>
        </w:r>
      </w:p>
    </w:sdtContent>
  </w:sdt>
  <w:p w:rsidR="000E6F92" w:rsidRDefault="000E6F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34" w:rsidRDefault="00046434" w:rsidP="000E6F92">
      <w:pPr>
        <w:spacing w:before="0" w:after="0"/>
      </w:pPr>
      <w:r>
        <w:separator/>
      </w:r>
    </w:p>
  </w:footnote>
  <w:footnote w:type="continuationSeparator" w:id="0">
    <w:p w:rsidR="00046434" w:rsidRDefault="00046434" w:rsidP="000E6F92">
      <w:pPr>
        <w:spacing w:before="0" w:after="0"/>
      </w:pPr>
      <w:r>
        <w:continuationSeparator/>
      </w:r>
    </w:p>
  </w:footnote>
  <w:footnote w:id="1">
    <w:p w:rsidR="00455D86" w:rsidRPr="00455D86" w:rsidRDefault="00455D86" w:rsidP="00455D86">
      <w:pPr>
        <w:pStyle w:val="af"/>
        <w:ind w:left="0" w:right="-1" w:firstLine="567"/>
        <w:jc w:val="both"/>
        <w:rPr>
          <w:color w:val="002060"/>
          <w:sz w:val="24"/>
          <w:szCs w:val="24"/>
        </w:rPr>
      </w:pPr>
      <w:r w:rsidRPr="00455D86">
        <w:rPr>
          <w:rStyle w:val="af1"/>
          <w:color w:val="002060"/>
          <w:sz w:val="24"/>
          <w:szCs w:val="24"/>
        </w:rPr>
        <w:footnoteRef/>
      </w:r>
      <w:r w:rsidRPr="00455D86">
        <w:rPr>
          <w:color w:val="002060"/>
          <w:sz w:val="24"/>
          <w:szCs w:val="24"/>
        </w:rPr>
        <w:t xml:space="preserve"> </w:t>
      </w:r>
      <w:r w:rsidRPr="00DF6A7A">
        <w:rPr>
          <w:rFonts w:cstheme="minorHAnsi"/>
          <w:color w:val="002060"/>
          <w:sz w:val="24"/>
          <w:szCs w:val="24"/>
        </w:rPr>
        <w:t>Атхарваведа (санскр.) — четвертая Веда; буквально «магическое заклинание», содержащее афоризмы, заклятия и магические формулы. Одна из древнейших и наиболее почитаемых книг браминов.</w:t>
      </w:r>
    </w:p>
  </w:footnote>
  <w:footnote w:id="2">
    <w:p w:rsidR="00455D86" w:rsidRPr="00455D86" w:rsidRDefault="00455D86" w:rsidP="00455D86">
      <w:pPr>
        <w:pStyle w:val="af"/>
        <w:ind w:left="0" w:right="-1" w:firstLine="567"/>
        <w:jc w:val="both"/>
        <w:rPr>
          <w:color w:val="002060"/>
          <w:sz w:val="24"/>
          <w:szCs w:val="24"/>
        </w:rPr>
      </w:pPr>
      <w:r w:rsidRPr="00455D86">
        <w:rPr>
          <w:rStyle w:val="af1"/>
          <w:color w:val="002060"/>
          <w:sz w:val="24"/>
          <w:szCs w:val="24"/>
        </w:rPr>
        <w:footnoteRef/>
      </w:r>
      <w:r w:rsidRPr="00455D86">
        <w:rPr>
          <w:color w:val="002060"/>
          <w:sz w:val="24"/>
          <w:szCs w:val="24"/>
        </w:rPr>
        <w:t xml:space="preserve"> </w:t>
      </w:r>
      <w:r w:rsidRPr="00DF6A7A">
        <w:rPr>
          <w:rFonts w:cstheme="minorHAnsi"/>
          <w:color w:val="002060"/>
          <w:sz w:val="24"/>
          <w:szCs w:val="24"/>
        </w:rPr>
        <w:t>Ади-Будда (санскр.) — первый и наивысший Будда, не признаваемый в южном буддизме Вечный Свет.</w:t>
      </w:r>
    </w:p>
  </w:footnote>
  <w:footnote w:id="3">
    <w:p w:rsidR="00455D86" w:rsidRDefault="00455D86" w:rsidP="00455D86">
      <w:pPr>
        <w:pStyle w:val="af"/>
        <w:ind w:left="0" w:right="-1" w:firstLine="567"/>
        <w:jc w:val="both"/>
      </w:pPr>
      <w:r w:rsidRPr="00455D86">
        <w:rPr>
          <w:rStyle w:val="af1"/>
          <w:color w:val="002060"/>
          <w:sz w:val="24"/>
          <w:szCs w:val="24"/>
        </w:rPr>
        <w:footnoteRef/>
      </w:r>
      <w:r w:rsidRPr="00455D86">
        <w:rPr>
          <w:color w:val="002060"/>
          <w:sz w:val="24"/>
          <w:szCs w:val="24"/>
        </w:rPr>
        <w:t xml:space="preserve"> </w:t>
      </w:r>
      <w:r w:rsidRPr="00DF6A7A">
        <w:rPr>
          <w:rFonts w:cstheme="minorHAnsi"/>
          <w:color w:val="002060"/>
          <w:sz w:val="24"/>
          <w:szCs w:val="24"/>
        </w:rPr>
        <w:t>Линга Пурана (санскр.) — cвященное писание шайвов, или поклонников Шивы.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91" w:rsidRPr="00294B7D" w:rsidRDefault="00941F91" w:rsidP="00941F91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941F91" w:rsidRDefault="00941F91" w:rsidP="00941F91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>
      <w:rPr>
        <w:rFonts w:asciiTheme="minorHAnsi" w:hAnsiTheme="minorHAnsi" w:cstheme="minorHAnsi"/>
        <w:b w:val="0"/>
        <w:color w:val="002060"/>
        <w:spacing w:val="0"/>
      </w:rPr>
      <w:t>«</w:t>
    </w:r>
    <w:r w:rsidRPr="00941F91">
      <w:rPr>
        <w:rFonts w:asciiTheme="minorHAnsi" w:hAnsiTheme="minorHAnsi" w:cstheme="minorHAnsi"/>
        <w:b w:val="0"/>
        <w:color w:val="002060"/>
        <w:spacing w:val="0"/>
      </w:rPr>
      <w:t>Замечания к статье “</w:t>
    </w:r>
    <w:r w:rsidR="00B442D0" w:rsidRPr="00941F91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941F91">
      <w:rPr>
        <w:rFonts w:asciiTheme="minorHAnsi" w:hAnsiTheme="minorHAnsi" w:cstheme="minorHAnsi"/>
        <w:b w:val="0"/>
        <w:color w:val="002060"/>
        <w:spacing w:val="0"/>
      </w:rPr>
      <w:instrText>tc "ЗАМЕЧАНИЯ К СТАТЬЕ "</w:instrText>
    </w:r>
    <w:r w:rsidR="00B442D0" w:rsidRPr="00941F91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941F91">
      <w:rPr>
        <w:rFonts w:asciiTheme="minorHAnsi" w:hAnsiTheme="minorHAnsi" w:cstheme="minorHAnsi"/>
        <w:b w:val="0"/>
        <w:color w:val="002060"/>
        <w:spacing w:val="0"/>
      </w:rPr>
      <w:t>Философия духа”</w:t>
    </w:r>
    <w:r w:rsidRPr="00006813">
      <w:rPr>
        <w:rFonts w:asciiTheme="minorHAnsi" w:hAnsiTheme="minorHAnsi" w:cstheme="minorHAnsi"/>
        <w:b w:val="0"/>
        <w:color w:val="002060"/>
        <w:spacing w:val="0"/>
      </w:rPr>
      <w:t>»</w:t>
    </w:r>
  </w:p>
  <w:p w:rsidR="00BE0EEA" w:rsidRPr="00941F91" w:rsidRDefault="00BE0EEA" w:rsidP="00941F91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F92"/>
    <w:rsid w:val="00046434"/>
    <w:rsid w:val="00095A1A"/>
    <w:rsid w:val="000E6F92"/>
    <w:rsid w:val="00384BD3"/>
    <w:rsid w:val="00455D86"/>
    <w:rsid w:val="004F6600"/>
    <w:rsid w:val="00570018"/>
    <w:rsid w:val="00941F91"/>
    <w:rsid w:val="00944E3E"/>
    <w:rsid w:val="009F4181"/>
    <w:rsid w:val="00A26582"/>
    <w:rsid w:val="00B442D0"/>
    <w:rsid w:val="00BE0EEA"/>
    <w:rsid w:val="00BE6E64"/>
    <w:rsid w:val="00E45E40"/>
    <w:rsid w:val="00F5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0E6F92"/>
    <w:pPr>
      <w:pageBreakBefore/>
    </w:pPr>
    <w:rPr>
      <w:color w:val="auto"/>
    </w:rPr>
  </w:style>
  <w:style w:type="paragraph" w:styleId="a5">
    <w:name w:val="Block Text"/>
    <w:basedOn w:val="a4"/>
    <w:uiPriority w:val="99"/>
    <w:rsid w:val="000E6F92"/>
    <w:rPr>
      <w:color w:val="auto"/>
      <w:sz w:val="18"/>
      <w:szCs w:val="18"/>
    </w:rPr>
  </w:style>
  <w:style w:type="paragraph" w:customStyle="1" w:styleId="a6">
    <w:name w:val="Заголовок"/>
    <w:basedOn w:val="a4"/>
    <w:rsid w:val="000E6F92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7">
    <w:name w:val="О (клин)"/>
    <w:basedOn w:val="a4"/>
    <w:uiPriority w:val="99"/>
    <w:rsid w:val="000E6F92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0E6F92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0E6F92"/>
    <w:rPr>
      <w:rFonts w:ascii="TimesET" w:hAnsi="TimesET" w:cs="TimesET"/>
      <w:color w:val="00000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E6F9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6F92"/>
  </w:style>
  <w:style w:type="paragraph" w:styleId="ab">
    <w:name w:val="footer"/>
    <w:basedOn w:val="a"/>
    <w:link w:val="ac"/>
    <w:uiPriority w:val="99"/>
    <w:unhideWhenUsed/>
    <w:rsid w:val="000E6F9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0E6F92"/>
  </w:style>
  <w:style w:type="paragraph" w:customStyle="1" w:styleId="3">
    <w:name w:val="Прим.3"/>
    <w:basedOn w:val="2"/>
    <w:rsid w:val="00F560A5"/>
    <w:pPr>
      <w:ind w:firstLine="283"/>
    </w:pPr>
  </w:style>
  <w:style w:type="paragraph" w:customStyle="1" w:styleId="2">
    <w:name w:val="Прим.2"/>
    <w:basedOn w:val="1"/>
    <w:next w:val="1"/>
    <w:uiPriority w:val="99"/>
    <w:rsid w:val="00F560A5"/>
    <w:pPr>
      <w:ind w:left="454" w:hanging="454"/>
    </w:pPr>
  </w:style>
  <w:style w:type="paragraph" w:customStyle="1" w:styleId="1">
    <w:name w:val="Прим.1"/>
    <w:uiPriority w:val="99"/>
    <w:rsid w:val="00F560A5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d">
    <w:name w:val="Subtitle"/>
    <w:basedOn w:val="a6"/>
    <w:next w:val="a"/>
    <w:link w:val="ae"/>
    <w:uiPriority w:val="99"/>
    <w:qFormat/>
    <w:rsid w:val="00F560A5"/>
    <w:pPr>
      <w:ind w:firstLine="0"/>
    </w:pPr>
    <w:rPr>
      <w:sz w:val="20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F560A5"/>
    <w:rPr>
      <w:rFonts w:ascii="TimesET" w:hAnsi="TimesET" w:cs="TimesET"/>
      <w:b/>
      <w:bCs/>
      <w:spacing w:val="200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455D86"/>
    <w:pPr>
      <w:spacing w:before="0" w:after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55D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55D86"/>
    <w:rPr>
      <w:vertAlign w:val="superscript"/>
    </w:rPr>
  </w:style>
  <w:style w:type="paragraph" w:customStyle="1" w:styleId="af2">
    <w:name w:val="Комментарий"/>
    <w:rsid w:val="00BE0EEA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9D1D-2E8E-434F-822D-32C7AE4B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1267</Words>
  <Characters>8202</Characters>
  <Application>Microsoft Office Word</Application>
  <DocSecurity>0</DocSecurity>
  <Lines>170</Lines>
  <Paragraphs>50</Paragraphs>
  <ScaleCrop>false</ScaleCrop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5</cp:revision>
  <dcterms:created xsi:type="dcterms:W3CDTF">2012-12-19T19:27:00Z</dcterms:created>
  <dcterms:modified xsi:type="dcterms:W3CDTF">2012-12-30T09:52:00Z</dcterms:modified>
</cp:coreProperties>
</file>