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BA" w:rsidRPr="00B435BA" w:rsidRDefault="00B435BA" w:rsidP="001549D7">
      <w:pPr>
        <w:pStyle w:val="a3"/>
        <w:spacing w:before="120"/>
        <w:rPr>
          <w:rFonts w:asciiTheme="minorHAnsi" w:hAnsiTheme="minorHAnsi" w:cstheme="minorHAnsi"/>
          <w:color w:val="002060"/>
          <w:spacing w:val="0"/>
          <w:sz w:val="28"/>
          <w:szCs w:val="28"/>
        </w:rPr>
      </w:pPr>
      <w:r w:rsidRPr="00B435BA">
        <w:rPr>
          <w:rFonts w:asciiTheme="minorHAnsi" w:hAnsiTheme="minorHAnsi" w:cstheme="minorHAnsi"/>
          <w:color w:val="002060"/>
          <w:spacing w:val="0"/>
          <w:sz w:val="28"/>
          <w:szCs w:val="28"/>
        </w:rPr>
        <w:t>Приложение</w:t>
      </w:r>
      <w:r w:rsidR="009C7C6E" w:rsidRPr="00B435BA">
        <w:rPr>
          <w:rFonts w:asciiTheme="minorHAnsi" w:hAnsiTheme="minorHAnsi" w:cstheme="minorHAnsi"/>
          <w:color w:val="002060"/>
          <w:spacing w:val="0"/>
          <w:sz w:val="28"/>
          <w:szCs w:val="28"/>
        </w:rPr>
        <w:fldChar w:fldCharType="begin"/>
      </w:r>
      <w:r w:rsidRPr="00B435BA">
        <w:rPr>
          <w:rFonts w:asciiTheme="minorHAnsi" w:hAnsiTheme="minorHAnsi" w:cstheme="minorHAnsi"/>
          <w:color w:val="002060"/>
          <w:spacing w:val="0"/>
          <w:sz w:val="28"/>
          <w:szCs w:val="28"/>
        </w:rPr>
        <w:instrText>tc "ПРИЛОЖЕНИЕ</w:instrText>
      </w:r>
      <w:r w:rsidRPr="00B435BA">
        <w:rPr>
          <w:rFonts w:asciiTheme="minorHAnsi" w:hAnsiTheme="minorHAnsi" w:cstheme="minorHAnsi"/>
          <w:i/>
          <w:iCs/>
          <w:color w:val="002060"/>
          <w:spacing w:val="0"/>
          <w:sz w:val="28"/>
          <w:szCs w:val="28"/>
        </w:rPr>
        <w:instrText>"</w:instrText>
      </w:r>
      <w:r w:rsidR="009C7C6E" w:rsidRPr="00B435BA">
        <w:rPr>
          <w:rFonts w:asciiTheme="minorHAnsi" w:hAnsiTheme="minorHAnsi" w:cstheme="minorHAnsi"/>
          <w:color w:val="002060"/>
          <w:spacing w:val="0"/>
          <w:sz w:val="28"/>
          <w:szCs w:val="28"/>
        </w:rPr>
        <w:fldChar w:fldCharType="end"/>
      </w:r>
    </w:p>
    <w:p w:rsidR="00B435BA" w:rsidRPr="00B435BA" w:rsidRDefault="00B435BA" w:rsidP="001549D7">
      <w:pPr>
        <w:pStyle w:val="a3"/>
        <w:rPr>
          <w:rFonts w:ascii="Times New Roman" w:hAnsi="Times New Roman" w:cs="Times New Roman"/>
          <w:color w:val="002060"/>
          <w:spacing w:val="0"/>
          <w:sz w:val="40"/>
          <w:szCs w:val="40"/>
        </w:rPr>
      </w:pPr>
      <w:r w:rsidRPr="00B435BA">
        <w:rPr>
          <w:rFonts w:ascii="Times New Roman" w:hAnsi="Times New Roman" w:cs="Times New Roman"/>
          <w:i/>
          <w:iCs/>
          <w:color w:val="002060"/>
          <w:spacing w:val="0"/>
          <w:sz w:val="40"/>
          <w:szCs w:val="40"/>
        </w:rPr>
        <w:t>Илларион Смердис</w:t>
      </w:r>
      <w:r w:rsidR="009C7C6E" w:rsidRPr="00B435BA">
        <w:rPr>
          <w:rFonts w:ascii="Times New Roman" w:hAnsi="Times New Roman" w:cs="Times New Roman"/>
          <w:i/>
          <w:iCs/>
          <w:color w:val="002060"/>
          <w:spacing w:val="0"/>
          <w:sz w:val="40"/>
          <w:szCs w:val="40"/>
        </w:rPr>
        <w:fldChar w:fldCharType="begin"/>
      </w:r>
      <w:r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</w:instrText>
      </w:r>
      <w:r w:rsidRPr="00B435BA">
        <w:rPr>
          <w:rFonts w:ascii="Times New Roman" w:hAnsi="Times New Roman" w:cs="Times New Roman"/>
          <w:i/>
          <w:iCs/>
          <w:color w:val="002060"/>
          <w:spacing w:val="0"/>
          <w:sz w:val="40"/>
          <w:szCs w:val="40"/>
        </w:rPr>
        <w:instrText>Илларион Смердис</w:instrText>
      </w:r>
      <w:r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"</w:instrText>
      </w:r>
      <w:r w:rsidR="009C7C6E" w:rsidRPr="00B435BA">
        <w:rPr>
          <w:rFonts w:ascii="Times New Roman" w:hAnsi="Times New Roman" w:cs="Times New Roman"/>
          <w:i/>
          <w:iCs/>
          <w:color w:val="002060"/>
          <w:spacing w:val="0"/>
          <w:sz w:val="40"/>
          <w:szCs w:val="40"/>
        </w:rPr>
        <w:fldChar w:fldCharType="end"/>
      </w:r>
    </w:p>
    <w:p w:rsidR="00B435BA" w:rsidRPr="00B435BA" w:rsidRDefault="00B435BA" w:rsidP="001549D7">
      <w:pPr>
        <w:pStyle w:val="2"/>
        <w:spacing w:after="120" w:line="240" w:lineRule="auto"/>
        <w:rPr>
          <w:rFonts w:ascii="Times New Roman" w:hAnsi="Times New Roman" w:cs="Times New Roman"/>
          <w:color w:val="002060"/>
          <w:spacing w:val="0"/>
          <w:sz w:val="40"/>
          <w:szCs w:val="40"/>
        </w:rPr>
      </w:pPr>
      <w:r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t>Письмо из монастыря</w:t>
      </w:r>
      <w:r w:rsidR="009C7C6E"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"Письмо из монастыря"</w:instrText>
      </w:r>
      <w:r w:rsidR="009C7C6E"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  <w:r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t xml:space="preserve"> Сурб Ованес</w:t>
      </w:r>
      <w:r w:rsidR="009C7C6E"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"Сурб Ованес"</w:instrText>
      </w:r>
      <w:r w:rsidR="009C7C6E" w:rsidRPr="00B435BA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</w:p>
    <w:p w:rsidR="00B435BA" w:rsidRPr="00B435BA" w:rsidRDefault="00B435BA" w:rsidP="001549D7">
      <w:pPr>
        <w:spacing w:before="0" w:after="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435BA">
        <w:rPr>
          <w:rFonts w:cstheme="minorHAnsi"/>
          <w:color w:val="002060"/>
          <w:sz w:val="28"/>
          <w:szCs w:val="28"/>
        </w:rPr>
        <w:t xml:space="preserve">...Наши зороастрийские братья с радостью услышат о страничке своей истории, вырванной из книги народной памяти и вплетенной в легенды. Эта книга — столь исполненная величия их праотцов времен седой древности, когда они не только представляли гордую и независимую нацию, но и были связаны единою религией, единым государством и единою цивилизацией — стремительно уходит в небытие. Судьба ее напоминает участь некоторых ценных манускриптов до-христианских веков, кои порою находят плесневеющими в библиотеках древних монастырей. Сначала широкие поля ее использовались для монашеских диссертаций, а позднее и само содержание стало стираться рукою вандала, дабы расчистить путь полемическим дискуссиям о какой-нибудь арианской ереси... Как ни странно, даже те немногие предания, что дошли до наших дней, не нашли себе пристанища среди </w:t>
      </w:r>
      <w:r w:rsidRPr="00B435BA">
        <w:rPr>
          <w:rFonts w:cstheme="minorHAnsi"/>
          <w:i/>
          <w:iCs/>
          <w:color w:val="002060"/>
          <w:sz w:val="28"/>
          <w:szCs w:val="28"/>
        </w:rPr>
        <w:t>бехдинов</w:t>
      </w:r>
      <w:r w:rsidRPr="00B435BA">
        <w:rPr>
          <w:rFonts w:cstheme="minorHAnsi"/>
          <w:color w:val="002060"/>
          <w:sz w:val="28"/>
          <w:szCs w:val="28"/>
        </w:rPr>
        <w:t xml:space="preserve"> — этой горстки «последователей истинной веры», которые, цепляясь за свою древнюю религию, разбросаны ныне по всей провинции Керман — а, напротив, сконцентрировались вокруг горной цепи Великой, или Большой Армении и озера Ван, среди полу-христианского армянского населения. Чтобы высвободить их целыми и невредимыми из запутанного клубка мусульманских, христианских и языческих легенд, потребуется рука попроворнее, чем у заколдованной принцессы из сказки «Синяя Борода». К величайшему счастью, некоторые из основных записей удалось спасти, и они хранятся ныне в виде целой библиотеки из цилиндров. В один прекрасный день они смогут сильно пошатнуть дикие теории и интерпретации всех этих Анкетиль-Дюперронов, Шпигелей и Гаугов. </w:t>
      </w:r>
      <w:r w:rsidRPr="00B435BA">
        <w:rPr>
          <w:rFonts w:cstheme="minorHAnsi"/>
          <w:i/>
          <w:iCs/>
          <w:color w:val="002060"/>
          <w:sz w:val="28"/>
          <w:szCs w:val="28"/>
        </w:rPr>
        <w:t>Vox populi, vox dei</w:t>
      </w:r>
      <w:r w:rsidRPr="00B435BA">
        <w:rPr>
          <w:rFonts w:cstheme="minorHAnsi"/>
          <w:color w:val="002060"/>
          <w:sz w:val="28"/>
          <w:szCs w:val="28"/>
        </w:rPr>
        <w:t xml:space="preserve">. Народная молва, живо воспринимающая все чудесное, сплела паутину замысловатых фантазий вокруг центрального ядра реального факта: она гласит, будто величественная фигура — настойчиво отождествляемая с Матаном, последним за прошедшие шестнадцать веков величайшим Жрецом-Магом, отправившимся к праотцам — ежедневно, на закате появляется у входа в недоступную пещеру, на вершине одного из пиков Ала-Дага, с книгою хроник под мышкой... </w:t>
      </w:r>
    </w:p>
    <w:p w:rsidR="00B435BA" w:rsidRPr="00B435BA" w:rsidRDefault="00B435BA" w:rsidP="00BB21CA">
      <w:pPr>
        <w:spacing w:before="0" w:after="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435BA">
        <w:rPr>
          <w:rFonts w:cstheme="minorHAnsi"/>
          <w:color w:val="002060"/>
          <w:sz w:val="28"/>
          <w:szCs w:val="28"/>
        </w:rPr>
        <w:t xml:space="preserve">За исключением «гебров» — бехдинов Кермана — миллионы древних огне-поклонников обратились ныне в мусульман и христиан. О человеческой </w:t>
      </w:r>
      <w:r w:rsidRPr="00B435BA">
        <w:rPr>
          <w:rFonts w:cstheme="minorHAnsi"/>
          <w:color w:val="002060"/>
          <w:sz w:val="28"/>
          <w:szCs w:val="28"/>
        </w:rPr>
        <w:lastRenderedPageBreak/>
        <w:t>крови, пролитой во время насильственных обращений в христианство и магометанство, повествуют многие народные предания. Слезы Записывающего Ангела, излитые на протяжении двух эпох, отпущенных человечеству со времен Гайо-Марэтана</w:t>
      </w:r>
      <w:r w:rsidRPr="00B435BA">
        <w:rPr>
          <w:rStyle w:val="ab"/>
          <w:rFonts w:cstheme="minorHAnsi"/>
          <w:color w:val="002060"/>
          <w:sz w:val="28"/>
          <w:szCs w:val="28"/>
        </w:rPr>
        <w:footnoteReference w:id="1"/>
      </w:r>
      <w:r w:rsidRPr="00B435BA">
        <w:rPr>
          <w:rFonts w:cstheme="minorHAnsi"/>
          <w:color w:val="002060"/>
          <w:sz w:val="28"/>
          <w:szCs w:val="28"/>
        </w:rPr>
        <w:t>, едва ли смоют все его записи в книге отвратительнейших и жесточайших злодеяний, содеянных христианами и мусульманами против последователей Заратуштры. От творений веков в виде храмов Огня и монументов, разрушенных рвением новообращенных «святых» — «людей честной репутации», занесенных в церковные басни, именуемые Историей Церкви — остались лишь многочисленные развалины, каждая из коих могла бы поведать собственную скорбную</w:t>
      </w:r>
      <w:r w:rsidR="00BB21CA">
        <w:rPr>
          <w:rFonts w:cstheme="minorHAnsi"/>
          <w:color w:val="002060"/>
          <w:sz w:val="28"/>
          <w:szCs w:val="28"/>
        </w:rPr>
        <w:t xml:space="preserve"> </w:t>
      </w:r>
      <w:r w:rsidRPr="00B435BA">
        <w:rPr>
          <w:rFonts w:cstheme="minorHAnsi"/>
          <w:color w:val="002060"/>
          <w:sz w:val="28"/>
          <w:szCs w:val="28"/>
        </w:rPr>
        <w:t xml:space="preserve">повесть. Я только что посетил один из таких исторических памятников, воздвигнутый во времена глубокой древности, более отдаленной от нас, нежели то готовы признать европейцы. Я пишу вам на алтаре огнепоклонников, сооруженном 4000 лет назад и каким-то чудом избегшем разрушения, превратив его в очень удобный </w:t>
      </w:r>
      <w:r w:rsidRPr="00B435BA">
        <w:rPr>
          <w:rFonts w:cstheme="minorHAnsi"/>
          <w:i/>
          <w:iCs/>
          <w:color w:val="002060"/>
          <w:sz w:val="28"/>
          <w:szCs w:val="28"/>
        </w:rPr>
        <w:t>пюпитр</w:t>
      </w:r>
      <w:r w:rsidRPr="00B435BA">
        <w:rPr>
          <w:rFonts w:cstheme="minorHAnsi"/>
          <w:color w:val="002060"/>
          <w:sz w:val="28"/>
          <w:szCs w:val="28"/>
        </w:rPr>
        <w:t>.</w:t>
      </w:r>
    </w:p>
    <w:p w:rsidR="00B435BA" w:rsidRPr="00B435BA" w:rsidRDefault="00B435BA" w:rsidP="001549D7">
      <w:pPr>
        <w:spacing w:before="0" w:after="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435BA">
        <w:rPr>
          <w:rFonts w:cstheme="minorHAnsi"/>
          <w:color w:val="002060"/>
          <w:sz w:val="28"/>
          <w:szCs w:val="28"/>
        </w:rPr>
        <w:t xml:space="preserve">Покинув Диядин третьего дня на рассвете, я отправился к подножию Ала-Дага, через льды и снега, и спустя 36 часов подошел </w:t>
      </w:r>
      <w:r w:rsidRPr="00B435BA">
        <w:rPr>
          <w:rFonts w:cstheme="minorHAnsi"/>
          <w:i/>
          <w:iCs/>
          <w:color w:val="002060"/>
          <w:sz w:val="28"/>
          <w:szCs w:val="28"/>
        </w:rPr>
        <w:t>к той самой</w:t>
      </w:r>
      <w:r w:rsidRPr="00B435BA">
        <w:rPr>
          <w:rFonts w:cstheme="minorHAnsi"/>
          <w:color w:val="002060"/>
          <w:sz w:val="28"/>
          <w:szCs w:val="28"/>
        </w:rPr>
        <w:t xml:space="preserve"> пещере... Ала-Даг, выражаясь географически — современное название целой горной цепи, к югу от Баязида и Диядина; Непат, Шушик-Даг, Чир-Герук и Кумбег-Даг представляют собою отдельные вершины, хотя и объединены одним названием — Ала-Даг, «Гора Бога». Вершины эти не стоит сравнивать с Гималаями, поскольку их высочайший пик расположен всего лишь на высоте 11600 футов над уровнем моря, но они интересны своими легендами. Преждевременно и бесполезно выдавать то, что может раскрыть истину. Ваши археологи и этнологи пока что по рукам и ногам связаны библейскими водорослями, которые еще не менее столетия будут мешать древу </w:t>
      </w:r>
      <w:r w:rsidRPr="00B435BA">
        <w:rPr>
          <w:rFonts w:cstheme="minorHAnsi"/>
          <w:i/>
          <w:iCs/>
          <w:color w:val="002060"/>
          <w:sz w:val="28"/>
          <w:szCs w:val="28"/>
        </w:rPr>
        <w:t>Истинного</w:t>
      </w:r>
      <w:r w:rsidRPr="00B435BA">
        <w:rPr>
          <w:rFonts w:cstheme="minorHAnsi"/>
          <w:color w:val="002060"/>
          <w:sz w:val="28"/>
          <w:szCs w:val="28"/>
        </w:rPr>
        <w:t xml:space="preserve"> Знания привиться на западной почве... Но я могу рассказать вам о народном предании, основанном на реальном </w:t>
      </w:r>
      <w:r w:rsidRPr="00B435BA">
        <w:rPr>
          <w:rFonts w:cstheme="minorHAnsi"/>
          <w:i/>
          <w:iCs/>
          <w:color w:val="002060"/>
          <w:sz w:val="28"/>
          <w:szCs w:val="28"/>
        </w:rPr>
        <w:t>факте</w:t>
      </w:r>
      <w:r w:rsidRPr="00B435BA">
        <w:rPr>
          <w:rFonts w:cstheme="minorHAnsi"/>
          <w:color w:val="002060"/>
          <w:sz w:val="28"/>
          <w:szCs w:val="28"/>
        </w:rPr>
        <w:t xml:space="preserve">. Услышав о моем намерении исследовать горные твердыни, некий почтенный армянский патриарх из Диядина, стремясь на закате жизни как можно лучше использовать один-единственный орган, оставленный ему в целости и невредимости курдами — а именно, свой язык — не в меру развязал его по такому случаю. Как только ни старался он отпугнуть меня от моей затеи. Ни </w:t>
      </w:r>
      <w:r w:rsidRPr="00B435BA">
        <w:rPr>
          <w:rFonts w:cstheme="minorHAnsi"/>
          <w:color w:val="002060"/>
          <w:sz w:val="28"/>
          <w:szCs w:val="28"/>
        </w:rPr>
        <w:lastRenderedPageBreak/>
        <w:t xml:space="preserve">один смертный, говорил он, не может добраться до </w:t>
      </w:r>
      <w:r w:rsidRPr="00B435BA">
        <w:rPr>
          <w:rFonts w:cstheme="minorHAnsi"/>
          <w:i/>
          <w:iCs/>
          <w:color w:val="002060"/>
          <w:sz w:val="28"/>
          <w:szCs w:val="28"/>
        </w:rPr>
        <w:t>этого</w:t>
      </w:r>
      <w:r w:rsidRPr="00B435BA">
        <w:rPr>
          <w:rFonts w:cstheme="minorHAnsi"/>
          <w:color w:val="002060"/>
          <w:sz w:val="28"/>
          <w:szCs w:val="28"/>
        </w:rPr>
        <w:t xml:space="preserve"> места и остаться в живых. При том, что каждая пещера является личною собственностью «Матана», он повсюду, где ступит нога путешественника, извергает священный огонь, испепеляя его за святотатственноею покушение; к тому же, </w:t>
      </w:r>
      <w:r w:rsidRPr="00B435BA">
        <w:rPr>
          <w:rFonts w:cstheme="minorHAnsi"/>
          <w:i/>
          <w:iCs/>
          <w:color w:val="002060"/>
          <w:sz w:val="28"/>
          <w:szCs w:val="28"/>
        </w:rPr>
        <w:t>в самой высокой пещере хранится Ноев Ковчег</w:t>
      </w:r>
      <w:r w:rsidRPr="00B435BA">
        <w:rPr>
          <w:rFonts w:cstheme="minorHAnsi"/>
          <w:color w:val="002060"/>
          <w:sz w:val="28"/>
          <w:szCs w:val="28"/>
        </w:rPr>
        <w:t>... «А что же тогда вы думаете о Ковчеге на горе Арарат?» — поинтересовался я у него. И тут же оценил всю важность новейшего геологического открытия: что давным-давно Арарат составлял часть Ала-Дага, но попав в руки персов, откололся от него и водрузился на христианской территории, оставив, в поспешном бегстве, «священный» ковчег под надежною охраной Ала-Дага. С тех пор «Матан» отказывается выдавать его</w:t>
      </w:r>
      <w:r w:rsidRPr="00B435BA">
        <w:rPr>
          <w:rStyle w:val="ab"/>
          <w:rFonts w:cstheme="minorHAnsi"/>
          <w:color w:val="002060"/>
          <w:sz w:val="28"/>
          <w:szCs w:val="28"/>
        </w:rPr>
        <w:footnoteReference w:id="2"/>
      </w:r>
      <w:r w:rsidRPr="00B435BA">
        <w:rPr>
          <w:rFonts w:cstheme="minorHAnsi"/>
          <w:color w:val="002060"/>
          <w:sz w:val="28"/>
          <w:szCs w:val="28"/>
        </w:rPr>
        <w:t>.</w:t>
      </w:r>
      <w:r w:rsidRPr="00B435BA">
        <w:rPr>
          <w:rFonts w:cstheme="minorHAnsi"/>
          <w:color w:val="002060"/>
          <w:position w:val="5"/>
          <w:sz w:val="28"/>
          <w:szCs w:val="28"/>
        </w:rPr>
        <w:t xml:space="preserve"> </w:t>
      </w:r>
      <w:r w:rsidRPr="00B435BA">
        <w:rPr>
          <w:rFonts w:cstheme="minorHAnsi"/>
          <w:color w:val="002060"/>
          <w:sz w:val="28"/>
          <w:szCs w:val="28"/>
        </w:rPr>
        <w:t xml:space="preserve">Другое предание — бытующее среди </w:t>
      </w:r>
      <w:r w:rsidRPr="00B435BA">
        <w:rPr>
          <w:rFonts w:cstheme="minorHAnsi"/>
          <w:i/>
          <w:iCs/>
          <w:color w:val="002060"/>
          <w:sz w:val="28"/>
          <w:szCs w:val="28"/>
        </w:rPr>
        <w:t>бехдинов</w:t>
      </w:r>
      <w:r w:rsidRPr="00B435BA">
        <w:rPr>
          <w:rFonts w:cstheme="minorHAnsi"/>
          <w:color w:val="002060"/>
          <w:sz w:val="28"/>
          <w:szCs w:val="28"/>
        </w:rPr>
        <w:t xml:space="preserve"> и в оазисе Иезд — рассказывает о посвященных Магах, которые, во времена доисторические, благодаря своим знаниям и мудрости, стали «богами». Они жили в армянских горах и были астрологами. Узнав </w:t>
      </w:r>
      <w:r w:rsidRPr="00B435BA">
        <w:rPr>
          <w:rFonts w:cstheme="minorHAnsi"/>
          <w:i/>
          <w:iCs/>
          <w:color w:val="002060"/>
          <w:sz w:val="28"/>
          <w:szCs w:val="28"/>
        </w:rPr>
        <w:t>от звездных божеств</w:t>
      </w:r>
      <w:r w:rsidRPr="00B435BA">
        <w:rPr>
          <w:rFonts w:cstheme="minorHAnsi"/>
          <w:color w:val="002060"/>
          <w:sz w:val="28"/>
          <w:szCs w:val="28"/>
        </w:rPr>
        <w:t>, что мир вскоре будет затоплен, они заставили гору, на которой обитали, исторгнуть огонь и лаву, покрывшую смолою всю поверхность горы, что надежно защитило великую пещеру от воды. Затем они водворили всех праведников, с их скотом и скарбом, внутрь горы, а всех нечестивцев оставили на погибель. Можно найти и более упрощенную версию, которая была бы ближе к историческим фактам. Но об этом пока — ни слова.</w:t>
      </w:r>
    </w:p>
    <w:p w:rsidR="00B435BA" w:rsidRPr="00B435BA" w:rsidRDefault="00B435BA" w:rsidP="001549D7">
      <w:pPr>
        <w:pStyle w:val="a5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Вы, конечно, знаете, что армяне, остававшиеся в религиозном отношении, вплоть до четвертого и даже седьмого веков христианской эры, </w:t>
      </w:r>
      <w:r w:rsidRPr="00B435BA">
        <w:rPr>
          <w:rFonts w:asciiTheme="minorHAnsi" w:hAnsiTheme="minorHAnsi" w:cstheme="minorHAnsi"/>
          <w:i/>
          <w:iCs/>
          <w:color w:val="002060"/>
          <w:sz w:val="28"/>
          <w:szCs w:val="28"/>
        </w:rPr>
        <w:t>парсами</w:t>
      </w: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, называют себя хайками — потомками Хайка, современника </w:t>
      </w:r>
      <w:r w:rsidRPr="00B435BA">
        <w:rPr>
          <w:rFonts w:asciiTheme="minorHAnsi" w:hAnsiTheme="minorHAnsi" w:cstheme="minorHAnsi"/>
          <w:i/>
          <w:iCs/>
          <w:color w:val="002060"/>
          <w:sz w:val="28"/>
          <w:szCs w:val="28"/>
        </w:rPr>
        <w:t>Билу</w:t>
      </w: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 (Бела), царя вавилонского</w:t>
      </w:r>
      <w:r w:rsidRPr="00B435BA">
        <w:rPr>
          <w:rStyle w:val="ab"/>
          <w:rFonts w:asciiTheme="minorHAnsi" w:hAnsiTheme="minorHAnsi" w:cstheme="minorHAnsi"/>
          <w:color w:val="002060"/>
          <w:sz w:val="28"/>
          <w:szCs w:val="28"/>
        </w:rPr>
        <w:footnoteReference w:id="3"/>
      </w:r>
      <w:r w:rsidRPr="00B435BA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B435BA" w:rsidRPr="00B435BA" w:rsidRDefault="00B435BA" w:rsidP="001549D7">
      <w:pPr>
        <w:spacing w:before="0" w:after="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435BA">
        <w:rPr>
          <w:rFonts w:cstheme="minorHAnsi"/>
          <w:color w:val="002060"/>
          <w:sz w:val="28"/>
          <w:szCs w:val="28"/>
        </w:rPr>
        <w:t xml:space="preserve"> Обожествив его после смерти, они поклонялись ему как солнечному и лунному божеству. Хайк процветал за 2200 лет до Р.Х., согласно официально принятой датировке, и более, чем за 7000 лет, согласно истине. Их легенда гласит, что Хайк со своим кланом был вынужден эмигрировать из Вавилона в </w:t>
      </w:r>
      <w:r w:rsidRPr="00B435BA">
        <w:rPr>
          <w:rFonts w:cstheme="minorHAnsi"/>
          <w:color w:val="002060"/>
          <w:sz w:val="28"/>
          <w:szCs w:val="28"/>
        </w:rPr>
        <w:lastRenderedPageBreak/>
        <w:t xml:space="preserve">Армению из-за религиозных преследований, которым их подверг </w:t>
      </w:r>
      <w:r w:rsidRPr="00B435BA">
        <w:rPr>
          <w:rFonts w:cstheme="minorHAnsi"/>
          <w:i/>
          <w:iCs/>
          <w:color w:val="002060"/>
          <w:sz w:val="28"/>
          <w:szCs w:val="28"/>
        </w:rPr>
        <w:t>Билу</w:t>
      </w:r>
      <w:r w:rsidRPr="00B435BA">
        <w:rPr>
          <w:rFonts w:cstheme="minorHAnsi"/>
          <w:color w:val="002060"/>
          <w:sz w:val="28"/>
          <w:szCs w:val="28"/>
        </w:rPr>
        <w:t xml:space="preserve">, пытавшийся отвратить их от чистого парсизма и обратить в сабеизм, включив Луну в культ почитания Солнца. Через двадцать шесть веков (официально принятая дата), когда царь Тиридат — последний из Аршакидов — стал насильственно обращать их в христианство (четвертый век) и новая вера распространила свои версии космогонии «Бытия», Хайк имел честь преобразиться в потомка Иафета, сына Ноя — этого добродетельного старца, обладавшего всеми достоинствами, кроме одного... быть рожденным. Но даже позабытые ими предания свидетельствуют о том, что они оставались верными учениям Зороастра. Они следовали им с тех пор, как Музар Оанн или </w:t>
      </w:r>
      <w:r w:rsidRPr="00B435BA">
        <w:rPr>
          <w:rFonts w:cstheme="minorHAnsi"/>
          <w:i/>
          <w:iCs/>
          <w:color w:val="002060"/>
          <w:sz w:val="28"/>
          <w:szCs w:val="28"/>
        </w:rPr>
        <w:t>Аннедот</w:t>
      </w:r>
      <w:r w:rsidRPr="00B435BA">
        <w:rPr>
          <w:rFonts w:cstheme="minorHAnsi"/>
          <w:color w:val="002060"/>
          <w:sz w:val="28"/>
          <w:szCs w:val="28"/>
        </w:rPr>
        <w:t xml:space="preserve"> — Посланец Небес или Солнца (первый Одакон Ано-Дафос, человек-рыба) — ежедневно появляясь из моря на рассвете и погружаясь в него на закате, преподал им благое учение, все их искусства и культуру. Было это во время царствования Аменона Халдейского, за 68 сари, или 244800 лет до Потопа. С той поры (как утверждают ассирологи на основании хроник-цилиндров) еще несколько Одаконов подымались из моря, последний же выходил во времена</w:t>
      </w:r>
      <w:r w:rsidRPr="00B435BA">
        <w:rPr>
          <w:rStyle w:val="ab"/>
          <w:rFonts w:cstheme="minorHAnsi"/>
          <w:color w:val="002060"/>
          <w:sz w:val="28"/>
          <w:szCs w:val="28"/>
        </w:rPr>
        <w:footnoteReference w:id="4"/>
      </w:r>
      <w:r w:rsidRPr="00B435BA">
        <w:rPr>
          <w:rFonts w:cstheme="minorHAnsi"/>
          <w:color w:val="002060"/>
          <w:sz w:val="28"/>
          <w:szCs w:val="28"/>
        </w:rPr>
        <w:t xml:space="preserve"> халдейского царя Убара-Туту — «зарево заката» — предпоследнего из допотопных царей Бероса</w:t>
      </w:r>
      <w:r w:rsidR="00BC69DE">
        <w:rPr>
          <w:rStyle w:val="ab"/>
          <w:rFonts w:cstheme="minorHAnsi"/>
          <w:color w:val="002060"/>
          <w:sz w:val="28"/>
          <w:szCs w:val="28"/>
        </w:rPr>
        <w:footnoteReference w:id="5"/>
      </w:r>
      <w:r w:rsidRPr="00B435BA">
        <w:rPr>
          <w:rFonts w:cstheme="minorHAnsi"/>
          <w:color w:val="002060"/>
          <w:sz w:val="28"/>
          <w:szCs w:val="28"/>
        </w:rPr>
        <w:t xml:space="preserve">. Эти водные учителя, все до единого, являлись из своей </w:t>
      </w:r>
      <w:r w:rsidRPr="00B435BA">
        <w:rPr>
          <w:rFonts w:cstheme="minorHAnsi"/>
          <w:i/>
          <w:iCs/>
          <w:color w:val="002060"/>
          <w:sz w:val="28"/>
          <w:szCs w:val="28"/>
        </w:rPr>
        <w:t>среды обитания</w:t>
      </w:r>
      <w:r w:rsidRPr="00B435BA">
        <w:rPr>
          <w:rFonts w:cstheme="minorHAnsi"/>
          <w:color w:val="002060"/>
          <w:sz w:val="28"/>
          <w:szCs w:val="28"/>
        </w:rPr>
        <w:t xml:space="preserve">, что в землях неведомых, </w:t>
      </w:r>
      <w:r w:rsidRPr="00B435BA">
        <w:rPr>
          <w:rFonts w:cstheme="minorHAnsi"/>
          <w:i/>
          <w:iCs/>
          <w:color w:val="002060"/>
          <w:sz w:val="28"/>
          <w:szCs w:val="28"/>
        </w:rPr>
        <w:t>подымаясь из вод Персидского Залива</w:t>
      </w:r>
      <w:r w:rsidRPr="00B435BA">
        <w:rPr>
          <w:rStyle w:val="ab"/>
          <w:rFonts w:cstheme="minorHAnsi"/>
          <w:i/>
          <w:iCs/>
          <w:color w:val="002060"/>
          <w:sz w:val="28"/>
          <w:szCs w:val="28"/>
        </w:rPr>
        <w:footnoteReference w:id="6"/>
      </w:r>
      <w:r w:rsidRPr="00B435BA">
        <w:rPr>
          <w:rFonts w:cstheme="minorHAnsi"/>
          <w:color w:val="002060"/>
          <w:sz w:val="28"/>
          <w:szCs w:val="28"/>
        </w:rPr>
        <w:t>.</w:t>
      </w:r>
    </w:p>
    <w:p w:rsidR="00B435BA" w:rsidRPr="00B435BA" w:rsidRDefault="00B435BA" w:rsidP="001549D7">
      <w:pPr>
        <w:pStyle w:val="a5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Если мы изучим сказание об Аннедоте, оставленное нам Аполлодором, а затем подкрепим его древними до-христианскими легендами Армении, повествующими, что </w:t>
      </w:r>
      <w:r w:rsidRPr="00B435BA">
        <w:rPr>
          <w:rFonts w:asciiTheme="minorHAnsi" w:hAnsiTheme="minorHAnsi" w:cstheme="minorHAnsi"/>
          <w:i/>
          <w:iCs/>
          <w:color w:val="002060"/>
          <w:sz w:val="28"/>
          <w:szCs w:val="28"/>
        </w:rPr>
        <w:t>он открыл им семена земли, научил их поклоняться матери-Земле и отцу-Солнцу</w:t>
      </w: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 и показал, как помочь двоим вырастить плод, то есть обучил искусству сельского хозяйства — то мы едва ли станем удивляться, обнаружив, что халдейский Оанн и Зороастр в их памяти </w:t>
      </w:r>
      <w:r w:rsidRPr="00B435BA">
        <w:rPr>
          <w:rFonts w:asciiTheme="minorHAnsi" w:hAnsiTheme="minorHAnsi" w:cstheme="minorHAnsi"/>
          <w:i/>
          <w:iCs/>
          <w:color w:val="002060"/>
          <w:sz w:val="28"/>
          <w:szCs w:val="28"/>
        </w:rPr>
        <w:t>едины</w:t>
      </w: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. Халдейский Аннедот именовался «Сыном Рыбы», а последнее было именем матери Зороастра. Любопытно, что ваши исследователи Зенд-Авесты, парсы и европейцы, скажут на это? Возможно, они будут немало удивлены, узнав, </w:t>
      </w:r>
      <w:r w:rsidRPr="00B435BA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что именно эллинизированное имя их Зороастра-Аннедота — которого греки называли </w:t>
      </w:r>
      <w:r w:rsidRPr="00B435BA">
        <w:rPr>
          <w:rFonts w:asciiTheme="minorHAnsi" w:hAnsiTheme="minorHAnsi" w:cstheme="minorHAnsi"/>
          <w:i/>
          <w:iCs/>
          <w:color w:val="002060"/>
          <w:sz w:val="28"/>
          <w:szCs w:val="28"/>
        </w:rPr>
        <w:t>Оаннесом</w:t>
      </w: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 — сделало обращение древних армян в христианство менее болезненным, чем оно могло бы быть в действительности — и я готов это сейчас доказать.</w:t>
      </w:r>
    </w:p>
    <w:p w:rsidR="00B435BA" w:rsidRPr="00B435BA" w:rsidRDefault="00B435BA" w:rsidP="001549D7">
      <w:pPr>
        <w:spacing w:before="0" w:after="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435BA">
        <w:rPr>
          <w:rFonts w:cstheme="minorHAnsi"/>
          <w:color w:val="002060"/>
          <w:sz w:val="28"/>
          <w:szCs w:val="28"/>
        </w:rPr>
        <w:t xml:space="preserve">От Ала-Дага я направился чуть западнее Диядина и остановился у монастыря Сурб-Ованес — «Иоанна Предтечи» (имя Ованес тождественно греческому Иоанну). Сурб-Ованес — древнейший христианский монастырь в Армении. Он сооружен на месте допотопного Храма Огня и располагается на левом берегу Евфрата, у подножия величественного Непата. Задолго до христианской эры здесь стоял город — одни называли его Бхагван, другие Дитза-ван — посвященный Ахура-Мазде или Ормузду. Страна эта изобилует преданиями, и даже монастырские библиотеки сберегли множество подлинных памятников этих дохристианских веков. Среди прочих там есть один толстый манускрипт, содержащий начертанные на пергаменте </w:t>
      </w:r>
      <w:r w:rsidRPr="00B435BA">
        <w:rPr>
          <w:rFonts w:cstheme="minorHAnsi"/>
          <w:i/>
          <w:iCs/>
          <w:color w:val="002060"/>
          <w:sz w:val="28"/>
          <w:szCs w:val="28"/>
        </w:rPr>
        <w:t>хроники</w:t>
      </w:r>
      <w:r w:rsidRPr="00B435BA">
        <w:rPr>
          <w:rFonts w:cstheme="minorHAnsi"/>
          <w:color w:val="002060"/>
          <w:sz w:val="28"/>
          <w:szCs w:val="28"/>
        </w:rPr>
        <w:t xml:space="preserve"> всех празднеств армян-огнепоклонников. С особой пышностью отмечался Новый Год, начинавшийся у них в августе. Армянская цивилизация, отшлифованная зороастрийской философией, похоже, пользовалась чуть ли не всеми современными удобствами. Эти хроники (четвертый век христианской эры) содержат повествование о смерти и погребении Высшего Жреца Матана (чьим привидением меня ежедневно стращают местные жители) — брата царя Тиграна III. Когда он почил, царственный родственник воздвиг в его память величественный храм огня. При нем было несколько гостиниц, предлагавших бесплатно кров и пищу каждому путнику и утешение пилигримам, независимо от их национальности. Увы! То были последние </w:t>
      </w:r>
      <w:r w:rsidRPr="00B435BA">
        <w:rPr>
          <w:rFonts w:cstheme="minorHAnsi"/>
          <w:i/>
          <w:iCs/>
          <w:color w:val="002060"/>
          <w:sz w:val="28"/>
          <w:szCs w:val="28"/>
        </w:rPr>
        <w:t>солнечные</w:t>
      </w:r>
      <w:r w:rsidRPr="00B435BA">
        <w:rPr>
          <w:rFonts w:cstheme="minorHAnsi"/>
          <w:color w:val="002060"/>
          <w:sz w:val="28"/>
          <w:szCs w:val="28"/>
        </w:rPr>
        <w:t xml:space="preserve"> дни их веры... В 302 году царь Тиридат, вместе с придворными и армией, был крещен на том же самом месте, в водах Евфрата, Григором </w:t>
      </w:r>
      <w:r w:rsidRPr="00B435BA">
        <w:rPr>
          <w:rFonts w:cstheme="minorHAnsi"/>
          <w:i/>
          <w:iCs/>
          <w:color w:val="002060"/>
          <w:sz w:val="28"/>
          <w:szCs w:val="28"/>
        </w:rPr>
        <w:t>Озаренным</w:t>
      </w:r>
      <w:r w:rsidR="00BC69DE">
        <w:rPr>
          <w:rStyle w:val="ab"/>
          <w:rFonts w:cstheme="minorHAnsi"/>
          <w:i/>
          <w:iCs/>
          <w:color w:val="002060"/>
          <w:sz w:val="28"/>
          <w:szCs w:val="28"/>
        </w:rPr>
        <w:footnoteReference w:id="7"/>
      </w:r>
      <w:r w:rsidRPr="00B435BA">
        <w:rPr>
          <w:rFonts w:cstheme="minorHAnsi"/>
          <w:color w:val="002060"/>
          <w:sz w:val="28"/>
          <w:szCs w:val="28"/>
        </w:rPr>
        <w:t xml:space="preserve">. Нет сомнений, что преподобный святой счел себя озаренным блестящею идеей; ибо не осени она его тогда — многие миллионы крещеных армян оставались бы огнепоклонниками и по сей день. Хотя царь и часть его придворных приняли христианство, народ ему воспротивился и был насильно обращен в новую веру. Чтобы сломить их сопротивление, в тот же год Григор посоветовал царю сровнять с землею храм огня в Бхагване и воздвигнуть на его месте христианскую церковь, куда и поместили затем </w:t>
      </w:r>
      <w:r w:rsidRPr="00B435BA">
        <w:rPr>
          <w:rFonts w:cstheme="minorHAnsi"/>
          <w:color w:val="002060"/>
          <w:sz w:val="28"/>
          <w:szCs w:val="28"/>
        </w:rPr>
        <w:lastRenderedPageBreak/>
        <w:t xml:space="preserve">реликвии (бедренную кость и кости двух пальцев), якобы принадлежавшие святому Иоанну Крестителю, или «Предтече». В период полуторавековой зависимости от Македонии (с 325 г. до Р.Х.) армяне приняли для своего халдейского человека-рыбы Аннедота имя </w:t>
      </w:r>
      <w:r w:rsidRPr="00B435BA">
        <w:rPr>
          <w:rFonts w:cstheme="minorHAnsi"/>
          <w:i/>
          <w:iCs/>
          <w:color w:val="002060"/>
          <w:sz w:val="28"/>
          <w:szCs w:val="28"/>
        </w:rPr>
        <w:t>Ованес</w:t>
      </w:r>
      <w:r w:rsidRPr="00B435BA">
        <w:rPr>
          <w:rFonts w:cstheme="minorHAnsi"/>
          <w:color w:val="002060"/>
          <w:sz w:val="28"/>
          <w:szCs w:val="28"/>
        </w:rPr>
        <w:t xml:space="preserve">. Их легко заставили поверить в то, что «Ованес Креститель», загнавший их в воду, был тождественен Ованесу или </w:t>
      </w:r>
      <w:r w:rsidRPr="00B435BA">
        <w:rPr>
          <w:rFonts w:cstheme="minorHAnsi"/>
          <w:i/>
          <w:iCs/>
          <w:color w:val="002060"/>
          <w:sz w:val="28"/>
          <w:szCs w:val="28"/>
        </w:rPr>
        <w:t>Оанну</w:t>
      </w:r>
      <w:r w:rsidRPr="00B435BA">
        <w:rPr>
          <w:rFonts w:cstheme="minorHAnsi"/>
          <w:color w:val="002060"/>
          <w:sz w:val="28"/>
          <w:szCs w:val="28"/>
        </w:rPr>
        <w:t>, наставлявшему их предков, восставая из вод, вступая и погружаясь в них — до, во время и после наставлений. Короче говоря, идентичность имени и стихии оказалась полезным союзником в плане, состряпанном дипломатичным святым. К концу одиннадцатого века вся Армения приняла христианство</w:t>
      </w:r>
      <w:r w:rsidRPr="00B435BA">
        <w:rPr>
          <w:rStyle w:val="ab"/>
          <w:rFonts w:cstheme="minorHAnsi"/>
          <w:color w:val="002060"/>
          <w:sz w:val="28"/>
          <w:szCs w:val="28"/>
        </w:rPr>
        <w:footnoteReference w:id="8"/>
      </w:r>
      <w:r w:rsidRPr="00B435BA">
        <w:rPr>
          <w:rFonts w:cstheme="minorHAnsi"/>
          <w:color w:val="002060"/>
          <w:sz w:val="28"/>
          <w:szCs w:val="28"/>
        </w:rPr>
        <w:t>.</w:t>
      </w:r>
    </w:p>
    <w:p w:rsidR="00B435BA" w:rsidRPr="00B435BA" w:rsidRDefault="00B435BA" w:rsidP="001549D7">
      <w:pPr>
        <w:pStyle w:val="a5"/>
        <w:spacing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Мораль, которую можно вывести из этой истории, такова: старики умирают, рождается новое поколение, но тот же фанатичный и сектантсткий дух, что воодушевляет миссионера и священника сегодня, воодушевлял и миссионера и священника древности, ибо священническая каста — самая стойкая. Эта легенда и вера в халдейского Оанна — единственная отличительная черта современного парсизма у древних армян. И тем не менее, я не берусь сказать, что в парсизме до периода Сасанидов не было такой же веры, хотя бы и в форме легенды. В то время, когда с падением Сасанидов угасли последние искры персидской государственности, почти все их книги и писания, которые пощадил Александр, были утеряны. Династия Сасанидов, я знаю, восстановила религию Магов во всем ее первозданном великолепии; а древние халдейские Маги веровали в Оанна — человека-рыбу, вестника, посланного им Белом, Солнечным Божеством, дабы наставлять человечество, как говорит Берос, жрец Храма Бела. Признать в Зороастре </w:t>
      </w:r>
      <w:r w:rsidRPr="00B435BA">
        <w:rPr>
          <w:rFonts w:asciiTheme="minorHAnsi" w:hAnsiTheme="minorHAnsi" w:cstheme="minorHAnsi"/>
          <w:i/>
          <w:iCs/>
          <w:color w:val="002060"/>
          <w:sz w:val="28"/>
          <w:szCs w:val="28"/>
        </w:rPr>
        <w:t>реформатора</w:t>
      </w:r>
      <w:r w:rsidRPr="00B435BA">
        <w:rPr>
          <w:rFonts w:asciiTheme="minorHAnsi" w:hAnsiTheme="minorHAnsi" w:cstheme="minorHAnsi"/>
          <w:color w:val="002060"/>
          <w:sz w:val="28"/>
          <w:szCs w:val="28"/>
        </w:rPr>
        <w:t xml:space="preserve"> религии Магов значит приблизить эпоху его процветания к самому порогу христианской эры, а в таком случае никогда бы не существовало столь большого расхождения относительно времени его жизни, какое существует ныне и какое мы находим у греческих историков. </w:t>
      </w:r>
    </w:p>
    <w:p w:rsidR="00B435BA" w:rsidRPr="00B435BA" w:rsidRDefault="00B435BA" w:rsidP="001549D7">
      <w:pPr>
        <w:spacing w:before="0" w:after="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435BA">
        <w:rPr>
          <w:rFonts w:cstheme="minorHAnsi"/>
          <w:color w:val="002060"/>
          <w:sz w:val="28"/>
          <w:szCs w:val="28"/>
        </w:rPr>
        <w:lastRenderedPageBreak/>
        <w:t xml:space="preserve">В заключение письма — еще несколько слов. В 634-639 годах византийский император Ираклий, возвращаясь из похода в Персию и найдя церковь слишком убогою для хранения такого сокровища, как реликвии «Предтечи», приказал снести это строение и воздвигнуть на его месте гигантский монастырь. Его внешние величественные и грандиозные пропорции изумляют путешественника и по сей день. Это самое большое здание в Армении. Но внутри него — мрак и пустота. Стена, на которой высечена надпись о похвальном деянии византийского императора, изрешечена мусульманскими пулями... Купол покоится на четырех массивных гранитных колоннах, внутри которых выдолблен ряд комнат, расположенных в несколько этажей друг над другом, с винтовыми лестницами, вьющимися вокруг них и идущими к каждой келье, с потайными ходами, прорубленными в стене и ведущими их обитателей в час опасности на вершину купола, а оттуда — прямо в сердце горы, к ее многочисленным естественным пещерам. Вследствие недавних вторжений курдов, исчезла последняя церковная утварь и алтарь — и даже святое бедро и два пальца не смогли уберечь этого места. И только библиотека, состоящая из книг и древних манускриптов, сваленных, как ненужный хлам, в углах келий и не прельстившая ни одного курда, разбросана по всем комнатам. Из трех монахов, находившихся здесь в 1877 году, остался лишь один. В благодарность за кинжал и немного серебряных </w:t>
      </w:r>
      <w:r w:rsidRPr="00B435BA">
        <w:rPr>
          <w:rFonts w:cstheme="minorHAnsi"/>
          <w:i/>
          <w:iCs/>
          <w:color w:val="002060"/>
          <w:sz w:val="28"/>
          <w:szCs w:val="28"/>
        </w:rPr>
        <w:t>абазов</w:t>
      </w:r>
      <w:r w:rsidRPr="00B435BA">
        <w:rPr>
          <w:rStyle w:val="ab"/>
          <w:rFonts w:cstheme="minorHAnsi"/>
          <w:i/>
          <w:iCs/>
          <w:color w:val="002060"/>
          <w:sz w:val="28"/>
          <w:szCs w:val="28"/>
        </w:rPr>
        <w:footnoteReference w:id="9"/>
      </w:r>
      <w:r w:rsidRPr="00B435BA">
        <w:rPr>
          <w:rFonts w:cstheme="minorHAnsi"/>
          <w:color w:val="002060"/>
          <w:sz w:val="28"/>
          <w:szCs w:val="28"/>
        </w:rPr>
        <w:t>, он дал мне несколько ценных манускриптов...</w:t>
      </w:r>
    </w:p>
    <w:p w:rsidR="00B435BA" w:rsidRPr="00B435BA" w:rsidRDefault="00B435BA" w:rsidP="00B435BA">
      <w:pPr>
        <w:pStyle w:val="a5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B435BA" w:rsidRPr="00B435BA" w:rsidRDefault="00B435BA" w:rsidP="001549D7">
      <w:pPr>
        <w:pStyle w:val="a5"/>
        <w:spacing w:line="240" w:lineRule="auto"/>
        <w:ind w:firstLine="709"/>
        <w:jc w:val="right"/>
        <w:rPr>
          <w:rFonts w:asciiTheme="minorHAnsi" w:hAnsiTheme="minorHAnsi" w:cstheme="minorHAnsi"/>
          <w:color w:val="002060"/>
          <w:sz w:val="28"/>
          <w:szCs w:val="28"/>
        </w:rPr>
      </w:pPr>
      <w:r w:rsidRPr="00B435BA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И</w:t>
      </w:r>
      <w:r w:rsidR="00907147">
        <w:rPr>
          <w:rFonts w:asciiTheme="minorHAnsi" w:hAnsiTheme="minorHAnsi" w:cstheme="minorHAnsi"/>
          <w:i/>
          <w:iCs/>
          <w:color w:val="002060"/>
          <w:sz w:val="28"/>
          <w:szCs w:val="28"/>
        </w:rPr>
        <w:t>[лларион]</w:t>
      </w:r>
    </w:p>
    <w:p w:rsidR="00B435BA" w:rsidRPr="00B435BA" w:rsidRDefault="00B435BA" w:rsidP="001549D7">
      <w:pPr>
        <w:pStyle w:val="a5"/>
        <w:spacing w:line="240" w:lineRule="auto"/>
        <w:ind w:firstLine="709"/>
        <w:jc w:val="right"/>
        <w:rPr>
          <w:rFonts w:asciiTheme="minorHAnsi" w:hAnsiTheme="minorHAnsi" w:cstheme="minorHAnsi"/>
          <w:color w:val="002060"/>
          <w:sz w:val="28"/>
          <w:szCs w:val="28"/>
        </w:rPr>
      </w:pPr>
      <w:r w:rsidRPr="00B435BA">
        <w:rPr>
          <w:rFonts w:asciiTheme="minorHAnsi" w:hAnsiTheme="minorHAnsi" w:cstheme="minorHAnsi"/>
          <w:i/>
          <w:iCs/>
          <w:color w:val="002060"/>
          <w:sz w:val="28"/>
          <w:szCs w:val="28"/>
        </w:rPr>
        <w:t>Ч[лен] Т[еософского] О[бщества]</w:t>
      </w:r>
    </w:p>
    <w:p w:rsidR="00B435BA" w:rsidRDefault="00B435BA" w:rsidP="001549D7">
      <w:pPr>
        <w:pStyle w:val="a5"/>
        <w:spacing w:line="240" w:lineRule="auto"/>
        <w:ind w:firstLine="709"/>
        <w:jc w:val="right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B435BA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Апрель [1881].</w:t>
      </w:r>
    </w:p>
    <w:p w:rsidR="00BC69DE" w:rsidRDefault="00BC69DE" w:rsidP="00907147">
      <w:pPr>
        <w:pStyle w:val="a5"/>
        <w:spacing w:before="120" w:after="120" w:line="276" w:lineRule="auto"/>
        <w:ind w:firstLine="709"/>
        <w:jc w:val="right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</w:p>
    <w:p w:rsidR="00BC69DE" w:rsidRPr="00BC69DE" w:rsidRDefault="00BC69DE" w:rsidP="00033482">
      <w:pPr>
        <w:autoSpaceDE w:val="0"/>
        <w:autoSpaceDN w:val="0"/>
        <w:adjustRightInd w:val="0"/>
        <w:spacing w:before="0" w:after="0"/>
        <w:ind w:left="1134" w:right="0" w:firstLine="567"/>
        <w:jc w:val="both"/>
        <w:rPr>
          <w:rFonts w:cstheme="minorHAnsi"/>
          <w:color w:val="002060"/>
          <w:sz w:val="24"/>
          <w:szCs w:val="24"/>
        </w:rPr>
      </w:pPr>
      <w:r w:rsidRPr="00BC69DE">
        <w:rPr>
          <w:rFonts w:cstheme="minorHAnsi"/>
          <w:color w:val="002060"/>
          <w:sz w:val="24"/>
          <w:szCs w:val="24"/>
        </w:rPr>
        <w:t xml:space="preserve">Этот фрагмент из большого письма, подписанного «И...», был первоначально напечатан в «Theosophist» в июле 1881 года (том II, стр. 213-215), но автор его долгие годы оставался неизвестным. Однако, после публикации манускрипта Е.П.Блаватской «Зороастр в “истории” и Заратуштра в тайных анналах» имя автора данного письма неожиданно выяснилось. Оказалось, что оно написано Адептом, известным под именем Илларион Смердис, жившим некоторое время на острове Кипр. Е.П.Блаватская </w:t>
      </w:r>
      <w:r w:rsidRPr="00BC69DE">
        <w:rPr>
          <w:rFonts w:cstheme="minorHAnsi"/>
          <w:color w:val="002060"/>
          <w:sz w:val="24"/>
          <w:szCs w:val="24"/>
        </w:rPr>
        <w:lastRenderedPageBreak/>
        <w:t xml:space="preserve">упоминает об этом письме и определенно называет его автора. Из других источников известно, что Илларион Смердис сотрудничал с Е.П.Блаватской в написании ее оккультных рассказов, таких, например, как «Одушевленная скрипка», который, собственно, и подписан его именем (см. сборник Е.П.Блаватская, У.К.Джадж, М.Коллинз «Кармические видения». — М.: Сфера, 1995). Е.П.Блаватская утверждала («Light», 9 августа 1884), что этот Адепт, «по пути к своему окончательному посвящению, навестил нас [с Г.С.Олькоттом] в своем физическом теле, проезжая через Бомбей». То же самое писал и полковник Г.С.Олькотт («Old Diarie Leaves», запись от 19 февраля 1881 г.). Этому же Брату приписывается авторство первой части книги «Свет на Пути», записанной Мейбл Коллинз. Сурб Ованес — название старейшего христианского монастыря в Армении. </w:t>
      </w:r>
    </w:p>
    <w:sectPr w:rsidR="00BC69DE" w:rsidRPr="00BC69DE" w:rsidSect="00944E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42" w:rsidRDefault="00C96842" w:rsidP="00B435BA">
      <w:pPr>
        <w:spacing w:before="0" w:after="0"/>
      </w:pPr>
      <w:r>
        <w:separator/>
      </w:r>
    </w:p>
  </w:endnote>
  <w:endnote w:type="continuationSeparator" w:id="0">
    <w:p w:rsidR="00C96842" w:rsidRDefault="00C96842" w:rsidP="00B435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51987"/>
      <w:docPartObj>
        <w:docPartGallery w:val="Page Numbers (Bottom of Page)"/>
        <w:docPartUnique/>
      </w:docPartObj>
    </w:sdtPr>
    <w:sdtContent>
      <w:p w:rsidR="00907147" w:rsidRPr="00907147" w:rsidRDefault="009C7C6E" w:rsidP="00907147">
        <w:pPr>
          <w:pStyle w:val="ae"/>
          <w:spacing w:before="120" w:after="120"/>
          <w:ind w:right="284"/>
          <w:jc w:val="right"/>
          <w:rPr>
            <w:color w:val="002060"/>
          </w:rPr>
        </w:pPr>
        <w:r w:rsidRPr="00907147">
          <w:rPr>
            <w:color w:val="002060"/>
          </w:rPr>
          <w:fldChar w:fldCharType="begin"/>
        </w:r>
        <w:r w:rsidR="00907147" w:rsidRPr="00907147">
          <w:rPr>
            <w:color w:val="002060"/>
          </w:rPr>
          <w:instrText xml:space="preserve"> PAGE   \* MERGEFORMAT </w:instrText>
        </w:r>
        <w:r w:rsidRPr="00907147">
          <w:rPr>
            <w:color w:val="002060"/>
          </w:rPr>
          <w:fldChar w:fldCharType="separate"/>
        </w:r>
        <w:r w:rsidR="00BB21CA">
          <w:rPr>
            <w:noProof/>
            <w:color w:val="002060"/>
          </w:rPr>
          <w:t>2</w:t>
        </w:r>
        <w:r w:rsidRPr="00907147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42" w:rsidRDefault="00C96842" w:rsidP="00B435BA">
      <w:pPr>
        <w:spacing w:before="0" w:after="0"/>
      </w:pPr>
      <w:r>
        <w:separator/>
      </w:r>
    </w:p>
  </w:footnote>
  <w:footnote w:type="continuationSeparator" w:id="0">
    <w:p w:rsidR="00C96842" w:rsidRDefault="00C96842" w:rsidP="00B435BA">
      <w:pPr>
        <w:spacing w:before="0" w:after="0"/>
      </w:pPr>
      <w:r>
        <w:continuationSeparator/>
      </w:r>
    </w:p>
  </w:footnote>
  <w:footnote w:id="1">
    <w:p w:rsidR="00B435BA" w:rsidRPr="00B435BA" w:rsidRDefault="00B435BA" w:rsidP="00B435BA">
      <w:pPr>
        <w:pStyle w:val="a9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B435BA">
        <w:rPr>
          <w:rStyle w:val="ab"/>
          <w:rFonts w:cstheme="minorHAnsi"/>
          <w:color w:val="002060"/>
          <w:sz w:val="24"/>
          <w:szCs w:val="24"/>
        </w:rPr>
        <w:footnoteRef/>
      </w:r>
      <w:r w:rsidRPr="00B435BA">
        <w:rPr>
          <w:rFonts w:cstheme="minorHAnsi"/>
          <w:color w:val="002060"/>
          <w:sz w:val="24"/>
          <w:szCs w:val="24"/>
        </w:rPr>
        <w:t xml:space="preserve"> </w:t>
      </w:r>
      <w:r w:rsidRPr="00B435BA">
        <w:rPr>
          <w:rFonts w:cstheme="minorHAnsi"/>
          <w:i/>
          <w:iCs/>
          <w:color w:val="002060"/>
          <w:sz w:val="24"/>
          <w:szCs w:val="24"/>
        </w:rPr>
        <w:t>Гайомарэтан</w:t>
      </w:r>
      <w:r w:rsidRPr="00B435BA">
        <w:rPr>
          <w:rFonts w:cstheme="minorHAnsi"/>
          <w:color w:val="002060"/>
          <w:sz w:val="24"/>
          <w:szCs w:val="24"/>
        </w:rPr>
        <w:t xml:space="preserve"> (авест.) — смертная жизнь. Гайомарт (среднеиранск., букв. — живой смертный) — в иранской мифологии родоначальник человечества, первый смертный и первый праведник, павший жертвой Ангро-Майнью. — </w:t>
      </w:r>
      <w:r w:rsidRPr="00B435BA">
        <w:rPr>
          <w:rFonts w:cstheme="minorHAnsi"/>
          <w:i/>
          <w:iCs/>
          <w:color w:val="002060"/>
          <w:sz w:val="24"/>
          <w:szCs w:val="24"/>
        </w:rPr>
        <w:t>Прим. Е.П.Б.</w:t>
      </w:r>
    </w:p>
  </w:footnote>
  <w:footnote w:id="2">
    <w:p w:rsidR="00B435BA" w:rsidRPr="00BC69DE" w:rsidRDefault="00B435BA" w:rsidP="00B435BA">
      <w:pPr>
        <w:pStyle w:val="a9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B435BA">
        <w:rPr>
          <w:rStyle w:val="ab"/>
          <w:rFonts w:cstheme="minorHAnsi"/>
          <w:color w:val="002060"/>
          <w:sz w:val="24"/>
          <w:szCs w:val="24"/>
        </w:rPr>
        <w:footnoteRef/>
      </w:r>
      <w:r w:rsidRPr="00B435BA">
        <w:rPr>
          <w:rFonts w:cstheme="minorHAnsi"/>
          <w:color w:val="002060"/>
          <w:sz w:val="24"/>
          <w:szCs w:val="24"/>
        </w:rPr>
        <w:t xml:space="preserve"> В «The History of Babylonia» (р. 49-50) Джордж Смит выражает мнение, что библейский Арарат «означает не гору, называемую ныне Арарат, а горную страну, расположенную к югу от нее, недалеко от озера Ван». Великий ассиролог вряд ли мог слышать об этом предании и, должно быть, высказал эту идею в силу некоторых знаний, основанных на более весомых аргументах, нежели народное предание. Но одно подтверждает другое. — </w:t>
      </w:r>
      <w:r w:rsidRPr="00B435BA">
        <w:rPr>
          <w:rFonts w:cstheme="minorHAnsi"/>
          <w:i/>
          <w:iCs/>
          <w:color w:val="002060"/>
          <w:sz w:val="24"/>
          <w:szCs w:val="24"/>
        </w:rPr>
        <w:t>Прим. Е.П.Б.</w:t>
      </w:r>
    </w:p>
  </w:footnote>
  <w:footnote w:id="3">
    <w:p w:rsidR="00B435BA" w:rsidRPr="00B435BA" w:rsidRDefault="00B435BA" w:rsidP="00B435BA">
      <w:pPr>
        <w:pStyle w:val="a9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B435BA">
        <w:rPr>
          <w:rStyle w:val="ab"/>
          <w:rFonts w:cstheme="minorHAnsi"/>
          <w:color w:val="002060"/>
          <w:sz w:val="24"/>
          <w:szCs w:val="24"/>
        </w:rPr>
        <w:footnoteRef/>
      </w:r>
      <w:r w:rsidRPr="00B435BA">
        <w:rPr>
          <w:rFonts w:cstheme="minorHAnsi"/>
          <w:color w:val="002060"/>
          <w:sz w:val="24"/>
          <w:szCs w:val="24"/>
        </w:rPr>
        <w:t xml:space="preserve"> Не путать с солнечным божеством Белом и Ваалом — двумя куда более древними богами. — </w:t>
      </w:r>
      <w:r w:rsidRPr="00B435BA">
        <w:rPr>
          <w:rFonts w:cstheme="minorHAnsi"/>
          <w:i/>
          <w:iCs/>
          <w:color w:val="002060"/>
          <w:sz w:val="24"/>
          <w:szCs w:val="24"/>
        </w:rPr>
        <w:t>Прим. Е.П.Б.</w:t>
      </w:r>
    </w:p>
  </w:footnote>
  <w:footnote w:id="4">
    <w:p w:rsidR="00B435BA" w:rsidRPr="00B435BA" w:rsidRDefault="00B435BA" w:rsidP="00BC69DE">
      <w:pPr>
        <w:pStyle w:val="1"/>
        <w:pBdr>
          <w:top w:val="none" w:sz="0" w:space="0" w:color="auto"/>
          <w:between w:val="none" w:sz="0" w:space="0" w:color="auto"/>
        </w:pBdr>
        <w:spacing w:line="240" w:lineRule="auto"/>
        <w:ind w:firstLine="567"/>
        <w:rPr>
          <w:rFonts w:cstheme="minorHAnsi"/>
          <w:color w:val="002060"/>
          <w:sz w:val="24"/>
          <w:szCs w:val="24"/>
        </w:rPr>
      </w:pPr>
      <w:r w:rsidRPr="00B435BA">
        <w:rPr>
          <w:rStyle w:val="ab"/>
          <w:rFonts w:asciiTheme="minorHAnsi" w:hAnsiTheme="minorHAnsi" w:cstheme="minorHAnsi"/>
          <w:color w:val="002060"/>
          <w:sz w:val="24"/>
          <w:szCs w:val="24"/>
        </w:rPr>
        <w:footnoteRef/>
      </w:r>
      <w:r w:rsidRPr="00B435BA">
        <w:rPr>
          <w:rFonts w:asciiTheme="minorHAnsi" w:hAnsiTheme="minorHAnsi" w:cstheme="minorHAnsi"/>
          <w:color w:val="002060"/>
          <w:sz w:val="24"/>
          <w:szCs w:val="24"/>
        </w:rPr>
        <w:t xml:space="preserve"> Скорее, в </w:t>
      </w:r>
      <w:r w:rsidRPr="00B435BA">
        <w:rPr>
          <w:rFonts w:asciiTheme="minorHAnsi" w:hAnsiTheme="minorHAnsi" w:cstheme="minorHAnsi"/>
          <w:i/>
          <w:iCs/>
          <w:color w:val="002060"/>
          <w:sz w:val="24"/>
          <w:szCs w:val="24"/>
        </w:rPr>
        <w:t>тысячелетия</w:t>
      </w:r>
      <w:r w:rsidRPr="00B435BA">
        <w:rPr>
          <w:rFonts w:asciiTheme="minorHAnsi" w:hAnsiTheme="minorHAnsi" w:cstheme="minorHAnsi"/>
          <w:color w:val="002060"/>
          <w:sz w:val="24"/>
          <w:szCs w:val="24"/>
        </w:rPr>
        <w:t xml:space="preserve">, ибо, согласно хронологии, оставленной нам Беросом, царствование этого царя длилось 8 </w:t>
      </w:r>
      <w:r w:rsidRPr="00B435BA">
        <w:rPr>
          <w:rFonts w:asciiTheme="minorHAnsi" w:hAnsiTheme="minorHAnsi" w:cstheme="minorHAnsi"/>
          <w:i/>
          <w:iCs/>
          <w:color w:val="002060"/>
          <w:sz w:val="24"/>
          <w:szCs w:val="24"/>
        </w:rPr>
        <w:t>сари</w:t>
      </w:r>
      <w:r w:rsidRPr="00B435BA">
        <w:rPr>
          <w:rFonts w:asciiTheme="minorHAnsi" w:hAnsiTheme="minorHAnsi" w:cstheme="minorHAnsi"/>
          <w:color w:val="002060"/>
          <w:sz w:val="24"/>
          <w:szCs w:val="24"/>
        </w:rPr>
        <w:t xml:space="preserve"> — 28800 лет. — </w:t>
      </w:r>
      <w:r w:rsidRPr="00B435BA">
        <w:rPr>
          <w:rFonts w:asciiTheme="minorHAnsi" w:hAnsiTheme="minorHAnsi" w:cstheme="minorHAnsi"/>
          <w:i/>
          <w:iCs/>
          <w:color w:val="002060"/>
          <w:sz w:val="24"/>
          <w:szCs w:val="24"/>
        </w:rPr>
        <w:t>Прим. Е.П.Б.</w:t>
      </w:r>
    </w:p>
  </w:footnote>
  <w:footnote w:id="5">
    <w:p w:rsidR="00BC69DE" w:rsidRPr="00BC69DE" w:rsidRDefault="00BC69DE" w:rsidP="00BC69DE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BC69DE">
        <w:rPr>
          <w:rStyle w:val="ab"/>
          <w:rFonts w:cstheme="minorHAnsi"/>
          <w:color w:val="002060"/>
          <w:sz w:val="24"/>
          <w:szCs w:val="24"/>
        </w:rPr>
        <w:footnoteRef/>
      </w:r>
      <w:r w:rsidRPr="00BC69DE">
        <w:rPr>
          <w:rFonts w:cstheme="minorHAnsi"/>
          <w:color w:val="002060"/>
          <w:sz w:val="24"/>
          <w:szCs w:val="24"/>
        </w:rPr>
        <w:t xml:space="preserve"> </w:t>
      </w:r>
      <w:r w:rsidRPr="00BC69DE">
        <w:rPr>
          <w:rFonts w:cstheme="minorHAnsi"/>
          <w:i/>
          <w:iCs/>
          <w:color w:val="002060"/>
          <w:sz w:val="24"/>
          <w:szCs w:val="24"/>
        </w:rPr>
        <w:t>Берос</w:t>
      </w:r>
      <w:r w:rsidRPr="00BC69DE">
        <w:rPr>
          <w:rFonts w:cstheme="minorHAnsi"/>
          <w:color w:val="002060"/>
          <w:sz w:val="24"/>
          <w:szCs w:val="24"/>
        </w:rPr>
        <w:t xml:space="preserve"> (ок. 350-280 до н.э.) — вавилонский историк, жрец храма бога Мардука; автор истории Вавилонии (на греч. языке).</w:t>
      </w:r>
    </w:p>
  </w:footnote>
  <w:footnote w:id="6">
    <w:p w:rsidR="00B435BA" w:rsidRPr="00B435BA" w:rsidRDefault="00B435BA" w:rsidP="00B435BA">
      <w:pPr>
        <w:pStyle w:val="a9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B435BA">
        <w:rPr>
          <w:rStyle w:val="ab"/>
          <w:rFonts w:cstheme="minorHAnsi"/>
          <w:color w:val="002060"/>
          <w:sz w:val="24"/>
          <w:szCs w:val="24"/>
        </w:rPr>
        <w:footnoteRef/>
      </w:r>
      <w:r w:rsidRPr="00B435BA">
        <w:rPr>
          <w:rFonts w:cstheme="minorHAnsi"/>
          <w:color w:val="002060"/>
          <w:sz w:val="24"/>
          <w:szCs w:val="24"/>
        </w:rPr>
        <w:t xml:space="preserve"> Один из анналов-цилиндров гласит, что это море являлось частью великой хаотической глуби, из которой был сформирован наш мир; небесная область, где обитали «боги и духи» (посвященные Маги или Сыны Бога), </w:t>
      </w:r>
      <w:r w:rsidRPr="00B435BA">
        <w:rPr>
          <w:rFonts w:cstheme="minorHAnsi"/>
          <w:i/>
          <w:iCs/>
          <w:color w:val="002060"/>
          <w:sz w:val="24"/>
          <w:szCs w:val="24"/>
        </w:rPr>
        <w:t>находилась с ними по соседству, но не в их стране</w:t>
      </w:r>
      <w:r w:rsidRPr="00B435BA">
        <w:rPr>
          <w:rFonts w:cstheme="minorHAnsi"/>
          <w:color w:val="002060"/>
          <w:sz w:val="24"/>
          <w:szCs w:val="24"/>
        </w:rPr>
        <w:t xml:space="preserve">. — </w:t>
      </w:r>
      <w:r w:rsidRPr="00B435BA">
        <w:rPr>
          <w:rFonts w:cstheme="minorHAnsi"/>
          <w:i/>
          <w:iCs/>
          <w:color w:val="002060"/>
          <w:sz w:val="24"/>
          <w:szCs w:val="24"/>
        </w:rPr>
        <w:t>Прим. Е.П.Б.</w:t>
      </w:r>
    </w:p>
  </w:footnote>
  <w:footnote w:id="7">
    <w:p w:rsidR="00BC69DE" w:rsidRPr="00BC69DE" w:rsidRDefault="00BC69DE" w:rsidP="00BC69DE">
      <w:pPr>
        <w:pStyle w:val="a9"/>
        <w:ind w:left="0" w:right="-1" w:firstLine="567"/>
        <w:jc w:val="both"/>
        <w:rPr>
          <w:color w:val="002060"/>
          <w:sz w:val="24"/>
          <w:szCs w:val="24"/>
        </w:rPr>
      </w:pPr>
      <w:r w:rsidRPr="00BC69DE">
        <w:rPr>
          <w:rStyle w:val="ab"/>
          <w:color w:val="002060"/>
          <w:sz w:val="24"/>
          <w:szCs w:val="24"/>
        </w:rPr>
        <w:footnoteRef/>
      </w:r>
      <w:r w:rsidRPr="00BC69DE">
        <w:rPr>
          <w:color w:val="002060"/>
          <w:sz w:val="24"/>
          <w:szCs w:val="24"/>
        </w:rPr>
        <w:t xml:space="preserve"> </w:t>
      </w:r>
      <w:r w:rsidRPr="00BC69DE">
        <w:rPr>
          <w:i/>
          <w:iCs/>
          <w:color w:val="002060"/>
          <w:sz w:val="24"/>
          <w:szCs w:val="24"/>
        </w:rPr>
        <w:t>Григор Озаренный</w:t>
      </w:r>
      <w:r w:rsidRPr="00BC69DE">
        <w:rPr>
          <w:color w:val="002060"/>
          <w:sz w:val="24"/>
          <w:szCs w:val="24"/>
        </w:rPr>
        <w:t>, или Просветитель — основатель армяно-григорианской церкви (301 г.), названной так по его имени; первый армянский католикос, т.е. патриарх, глава церкви.</w:t>
      </w:r>
    </w:p>
  </w:footnote>
  <w:footnote w:id="8">
    <w:p w:rsidR="00B435BA" w:rsidRPr="00B435BA" w:rsidRDefault="00B435BA" w:rsidP="00B435BA">
      <w:pPr>
        <w:pStyle w:val="a9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B435BA">
        <w:rPr>
          <w:rStyle w:val="ab"/>
          <w:rFonts w:cstheme="minorHAnsi"/>
          <w:color w:val="002060"/>
          <w:sz w:val="24"/>
          <w:szCs w:val="24"/>
        </w:rPr>
        <w:footnoteRef/>
      </w:r>
      <w:r w:rsidRPr="00B435BA">
        <w:rPr>
          <w:rFonts w:cstheme="minorHAnsi"/>
          <w:color w:val="002060"/>
          <w:sz w:val="24"/>
          <w:szCs w:val="24"/>
        </w:rPr>
        <w:t xml:space="preserve"> «Иоанн Креститель, ассоциируемый обычно с Водами — просто Петро-Павловское имя и символ еврейского Ионы (проглоченного китом) и первого Посланника, ассирийского Оанна... Рыболовы и ловцы человеков </w:t>
      </w:r>
      <w:r w:rsidRPr="00B435BA">
        <w:rPr>
          <w:rFonts w:cstheme="minorHAnsi"/>
          <w:i/>
          <w:iCs/>
          <w:color w:val="002060"/>
          <w:sz w:val="24"/>
          <w:szCs w:val="24"/>
        </w:rPr>
        <w:t>Евангелий</w:t>
      </w:r>
      <w:r w:rsidRPr="00B435BA">
        <w:rPr>
          <w:rFonts w:cstheme="minorHAnsi"/>
          <w:color w:val="002060"/>
          <w:sz w:val="24"/>
          <w:szCs w:val="24"/>
        </w:rPr>
        <w:t xml:space="preserve"> своим происхождением обязаны именно этому мифу». (</w:t>
      </w:r>
      <w:r w:rsidRPr="00B435BA">
        <w:rPr>
          <w:rFonts w:cstheme="minorHAnsi"/>
          <w:i/>
          <w:iCs/>
          <w:color w:val="002060"/>
          <w:sz w:val="24"/>
          <w:szCs w:val="24"/>
        </w:rPr>
        <w:t>Енох</w:t>
      </w:r>
      <w:r w:rsidRPr="00B435BA">
        <w:rPr>
          <w:rFonts w:cstheme="minorHAnsi"/>
          <w:color w:val="002060"/>
          <w:sz w:val="24"/>
          <w:szCs w:val="24"/>
        </w:rPr>
        <w:t xml:space="preserve">, «The Book of God», V. II, p. 80.) И это представляется еще более вероятным в связи с тем, что мусульманские жители Мосула, находящегося неподалеку от развалин Ниневии, веками считали, что холм, называемый ими «Небби Юнус», хранит на своей вершине гробницу или гроб пророка Ионы; а раскопки Лаярда на соседней горе Куюнджик обнажили колоссальное изваяние Рыбы-Бога Оанна — вероятнее всего, давшего рождение более поздней легенде. — </w:t>
      </w:r>
      <w:r w:rsidRPr="00B435BA">
        <w:rPr>
          <w:rFonts w:cstheme="minorHAnsi"/>
          <w:i/>
          <w:iCs/>
          <w:color w:val="002060"/>
          <w:sz w:val="24"/>
          <w:szCs w:val="24"/>
        </w:rPr>
        <w:t>Прим. Е.П.Б.</w:t>
      </w:r>
    </w:p>
  </w:footnote>
  <w:footnote w:id="9">
    <w:p w:rsidR="00B435BA" w:rsidRDefault="00B435BA" w:rsidP="00B435BA">
      <w:pPr>
        <w:pStyle w:val="a9"/>
        <w:ind w:left="0" w:right="0" w:firstLine="567"/>
        <w:jc w:val="both"/>
      </w:pPr>
      <w:r w:rsidRPr="00B435BA">
        <w:rPr>
          <w:rStyle w:val="ab"/>
          <w:rFonts w:cstheme="minorHAnsi"/>
          <w:color w:val="002060"/>
          <w:sz w:val="24"/>
          <w:szCs w:val="24"/>
        </w:rPr>
        <w:footnoteRef/>
      </w:r>
      <w:r w:rsidRPr="00B435BA">
        <w:rPr>
          <w:rFonts w:cstheme="minorHAnsi"/>
          <w:color w:val="002060"/>
          <w:sz w:val="24"/>
          <w:szCs w:val="24"/>
        </w:rPr>
        <w:t xml:space="preserve"> Мелкая серебряная монета, распространенная в старину на Кавказе. — </w:t>
      </w:r>
      <w:r w:rsidRPr="00B435BA">
        <w:rPr>
          <w:rFonts w:cstheme="minorHAnsi"/>
          <w:i/>
          <w:iCs/>
          <w:color w:val="002060"/>
          <w:sz w:val="24"/>
          <w:szCs w:val="24"/>
        </w:rPr>
        <w:t>Прим. Е.П.Б.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D7" w:rsidRPr="00294B7D" w:rsidRDefault="001549D7" w:rsidP="001549D7">
    <w:pPr>
      <w:pStyle w:val="af0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1549D7" w:rsidRPr="001549D7" w:rsidRDefault="001549D7" w:rsidP="001549D7">
    <w:pPr>
      <w:pStyle w:val="af0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1549D7">
      <w:rPr>
        <w:rFonts w:asciiTheme="minorHAnsi" w:hAnsiTheme="minorHAnsi" w:cstheme="minorHAnsi"/>
        <w:b w:val="0"/>
        <w:color w:val="002060"/>
        <w:spacing w:val="0"/>
      </w:rPr>
      <w:t>Илларион Смердис</w:t>
    </w:r>
    <w:r w:rsidR="009C7C6E" w:rsidRPr="001549D7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1549D7">
      <w:rPr>
        <w:rFonts w:asciiTheme="minorHAnsi" w:hAnsiTheme="minorHAnsi" w:cstheme="minorHAnsi"/>
        <w:b w:val="0"/>
        <w:color w:val="002060"/>
        <w:spacing w:val="0"/>
      </w:rPr>
      <w:instrText>tc "Илларион Смердис"</w:instrText>
    </w:r>
    <w:r w:rsidR="009C7C6E" w:rsidRPr="001549D7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1549D7">
      <w:rPr>
        <w:rFonts w:asciiTheme="minorHAnsi" w:hAnsiTheme="minorHAnsi" w:cstheme="minorHAnsi"/>
        <w:b w:val="0"/>
        <w:color w:val="002060"/>
        <w:spacing w:val="0"/>
      </w:rPr>
      <w:t>. Письмо из монастыря</w:t>
    </w:r>
    <w:r w:rsidR="009C7C6E" w:rsidRPr="001549D7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1549D7">
      <w:rPr>
        <w:rFonts w:asciiTheme="minorHAnsi" w:hAnsiTheme="minorHAnsi" w:cstheme="minorHAnsi"/>
        <w:b w:val="0"/>
        <w:color w:val="002060"/>
        <w:spacing w:val="0"/>
      </w:rPr>
      <w:instrText>tc "Письмо из монастыря"</w:instrText>
    </w:r>
    <w:r w:rsidR="009C7C6E" w:rsidRPr="001549D7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1549D7">
      <w:rPr>
        <w:rFonts w:asciiTheme="minorHAnsi" w:hAnsiTheme="minorHAnsi" w:cstheme="minorHAnsi"/>
        <w:b w:val="0"/>
        <w:color w:val="002060"/>
        <w:spacing w:val="0"/>
      </w:rPr>
      <w:t xml:space="preserve"> Сурб Ованес»</w:t>
    </w:r>
  </w:p>
  <w:p w:rsidR="001549D7" w:rsidRPr="001549D7" w:rsidRDefault="001549D7" w:rsidP="001549D7">
    <w:pPr>
      <w:pStyle w:val="af0"/>
      <w:ind w:firstLine="0"/>
      <w:rPr>
        <w:rFonts w:asciiTheme="minorHAnsi" w:hAnsiTheme="minorHAnsi" w:cstheme="minorHAnsi"/>
        <w:b w:val="0"/>
        <w:color w:val="002060"/>
        <w:spacing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5BA"/>
    <w:rsid w:val="00033482"/>
    <w:rsid w:val="00042883"/>
    <w:rsid w:val="000957C3"/>
    <w:rsid w:val="000F4AA2"/>
    <w:rsid w:val="001549D7"/>
    <w:rsid w:val="00287A8F"/>
    <w:rsid w:val="007D4A7D"/>
    <w:rsid w:val="00907147"/>
    <w:rsid w:val="00944E3E"/>
    <w:rsid w:val="009C7C6E"/>
    <w:rsid w:val="00B435BA"/>
    <w:rsid w:val="00BB21CA"/>
    <w:rsid w:val="00BC69DE"/>
    <w:rsid w:val="00C96842"/>
    <w:rsid w:val="00FA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435BA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B435BA"/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">
    <w:name w:val="Подзаголовок 2"/>
    <w:basedOn w:val="a"/>
    <w:uiPriority w:val="99"/>
    <w:rsid w:val="00B435BA"/>
    <w:pPr>
      <w:autoSpaceDE w:val="0"/>
      <w:autoSpaceDN w:val="0"/>
      <w:adjustRightInd w:val="0"/>
      <w:spacing w:before="0" w:after="0" w:line="320" w:lineRule="atLeast"/>
      <w:ind w:left="0" w:right="0"/>
    </w:pPr>
    <w:rPr>
      <w:rFonts w:ascii="Lazurski" w:hAnsi="Lazurski" w:cs="Lazurski"/>
      <w:b/>
      <w:bCs/>
      <w:spacing w:val="200"/>
      <w:sz w:val="28"/>
      <w:szCs w:val="28"/>
    </w:rPr>
  </w:style>
  <w:style w:type="paragraph" w:customStyle="1" w:styleId="a5">
    <w:name w:val="вступ/закл."/>
    <w:basedOn w:val="a6"/>
    <w:rsid w:val="00B435BA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7">
    <w:name w:val="О (клин)"/>
    <w:basedOn w:val="a6"/>
    <w:uiPriority w:val="99"/>
    <w:rsid w:val="00B435BA"/>
    <w:pPr>
      <w:autoSpaceDE w:val="0"/>
      <w:autoSpaceDN w:val="0"/>
      <w:adjustRightInd w:val="0"/>
      <w:spacing w:before="0" w:after="0" w:line="60" w:lineRule="atLeast"/>
      <w:ind w:left="0" w:right="0" w:firstLine="283"/>
      <w:jc w:val="both"/>
    </w:pPr>
    <w:rPr>
      <w:rFonts w:ascii="TimesET" w:hAnsi="TimesET" w:cs="TimesET"/>
      <w:sz w:val="12"/>
      <w:szCs w:val="12"/>
    </w:rPr>
  </w:style>
  <w:style w:type="paragraph" w:styleId="a6">
    <w:name w:val="Body Text"/>
    <w:basedOn w:val="a"/>
    <w:link w:val="a8"/>
    <w:uiPriority w:val="99"/>
    <w:semiHidden/>
    <w:unhideWhenUsed/>
    <w:rsid w:val="00B435B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435BA"/>
  </w:style>
  <w:style w:type="paragraph" w:styleId="a9">
    <w:name w:val="footnote text"/>
    <w:basedOn w:val="a"/>
    <w:link w:val="aa"/>
    <w:uiPriority w:val="99"/>
    <w:semiHidden/>
    <w:unhideWhenUsed/>
    <w:rsid w:val="00B435BA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35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435BA"/>
    <w:rPr>
      <w:vertAlign w:val="superscript"/>
    </w:rPr>
  </w:style>
  <w:style w:type="paragraph" w:customStyle="1" w:styleId="1">
    <w:name w:val="Сноска 1Н"/>
    <w:basedOn w:val="a"/>
    <w:rsid w:val="00B435BA"/>
    <w:pPr>
      <w:pBdr>
        <w:top w:val="single" w:sz="6" w:space="0" w:color="auto"/>
        <w:between w:val="single" w:sz="6" w:space="6" w:color="auto"/>
      </w:pBdr>
      <w:autoSpaceDE w:val="0"/>
      <w:autoSpaceDN w:val="0"/>
      <w:adjustRightInd w:val="0"/>
      <w:spacing w:before="0" w:after="0" w:line="196" w:lineRule="atLeast"/>
      <w:ind w:left="0" w:right="0" w:firstLine="283"/>
      <w:jc w:val="both"/>
    </w:pPr>
    <w:rPr>
      <w:rFonts w:ascii="TimesET" w:hAnsi="TimesET" w:cs="TimesET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90714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7147"/>
  </w:style>
  <w:style w:type="paragraph" w:styleId="ae">
    <w:name w:val="footer"/>
    <w:basedOn w:val="a"/>
    <w:link w:val="af"/>
    <w:uiPriority w:val="99"/>
    <w:unhideWhenUsed/>
    <w:rsid w:val="00907147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907147"/>
  </w:style>
  <w:style w:type="paragraph" w:customStyle="1" w:styleId="20">
    <w:name w:val="Прим.2"/>
    <w:basedOn w:val="10"/>
    <w:next w:val="10"/>
    <w:rsid w:val="00BC69DE"/>
    <w:pPr>
      <w:ind w:left="454" w:hanging="454"/>
    </w:pPr>
  </w:style>
  <w:style w:type="paragraph" w:customStyle="1" w:styleId="10">
    <w:name w:val="Прим.1"/>
    <w:uiPriority w:val="99"/>
    <w:rsid w:val="00BC69DE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f0">
    <w:name w:val="Заголовок"/>
    <w:basedOn w:val="a6"/>
    <w:rsid w:val="001549D7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E7EB-CA20-4784-86C3-42C24290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2131</Words>
  <Characters>13175</Characters>
  <Application>Microsoft Office Word</Application>
  <DocSecurity>0</DocSecurity>
  <Lines>253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2012-12-21T21:53:00Z</dcterms:created>
  <dcterms:modified xsi:type="dcterms:W3CDTF">2012-12-30T12:47:00Z</dcterms:modified>
</cp:coreProperties>
</file>