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24" w:rsidRPr="00522651" w:rsidRDefault="00B00A24" w:rsidP="00B00A24">
      <w:pPr>
        <w:autoSpaceDE w:val="0"/>
        <w:autoSpaceDN w:val="0"/>
        <w:adjustRightInd w:val="0"/>
        <w:spacing w:before="0" w:after="120" w:line="276" w:lineRule="auto"/>
        <w:ind w:left="0" w:right="0"/>
        <w:rPr>
          <w:rFonts w:asciiTheme="majorHAnsi" w:hAnsiTheme="majorHAnsi" w:cs="TimesET"/>
          <w:b/>
          <w:bCs/>
          <w:color w:val="002060"/>
          <w:sz w:val="36"/>
          <w:szCs w:val="28"/>
        </w:rPr>
      </w:pPr>
      <w:bookmarkStart w:id="0" w:name="Р30"/>
      <w:r w:rsidRPr="00522651">
        <w:rPr>
          <w:rFonts w:asciiTheme="majorHAnsi" w:hAnsiTheme="majorHAnsi" w:cs="TimesET"/>
          <w:b/>
          <w:bCs/>
          <w:color w:val="002060"/>
          <w:sz w:val="36"/>
          <w:szCs w:val="28"/>
        </w:rPr>
        <w:t>Словарь</w:t>
      </w:r>
      <w:r w:rsidRPr="00522651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522651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522651">
        <w:rPr>
          <w:rFonts w:asciiTheme="majorHAnsi" w:hAnsiTheme="majorHAnsi" w:cs="TimesET"/>
          <w:b/>
          <w:bCs/>
          <w:color w:val="002060"/>
          <w:sz w:val="36"/>
          <w:szCs w:val="28"/>
        </w:rPr>
        <w:instrText>Словарь"</w:instrText>
      </w:r>
      <w:r w:rsidRPr="00522651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  <w:r w:rsidRPr="00522651">
        <w:rPr>
          <w:rFonts w:asciiTheme="majorHAnsi" w:hAnsiTheme="majorHAnsi" w:cs="TimesET"/>
          <w:b/>
          <w:bCs/>
          <w:color w:val="002060"/>
          <w:sz w:val="36"/>
          <w:szCs w:val="28"/>
        </w:rPr>
        <w:t xml:space="preserve"> иностранных слов и выражений</w:t>
      </w:r>
      <w:r w:rsidRPr="00522651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522651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522651">
        <w:rPr>
          <w:rFonts w:asciiTheme="majorHAnsi" w:hAnsiTheme="majorHAnsi" w:cs="TimesET"/>
          <w:b/>
          <w:bCs/>
          <w:color w:val="002060"/>
          <w:sz w:val="36"/>
          <w:szCs w:val="28"/>
        </w:rPr>
        <w:instrText>иностранных слов и выражений"</w:instrText>
      </w:r>
      <w:r w:rsidRPr="00522651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</w:p>
    <w:bookmarkEnd w:id="0"/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Ad patientiam 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>(лат.) — к выносливости.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Alter ego 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>(лат.) — второе «я».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Amendes honorables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(фр.) — публичные извинения.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Anima bruta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душа неразумная.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Anima damnata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душа осужденная.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Anima divina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душа божественная.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А priori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«из предыдущего», на основании ранее известного.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Certes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наверно.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Creatura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творение, тварь.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De facto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фактически, на деле.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De novo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с обновлением.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  <w:lang w:val="en-US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  <w:lang w:val="en-US"/>
        </w:rPr>
        <w:t>Direct apport</w:t>
      </w:r>
      <w:r w:rsidRPr="00522651">
        <w:rPr>
          <w:rFonts w:asciiTheme="majorHAnsi" w:hAnsiTheme="majorHAnsi" w:cs="TimesET"/>
          <w:color w:val="002060"/>
          <w:sz w:val="28"/>
          <w:szCs w:val="28"/>
          <w:lang w:val="en-US"/>
        </w:rPr>
        <w:t xml:space="preserve"> (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>фр</w:t>
      </w:r>
      <w:r w:rsidRPr="00522651">
        <w:rPr>
          <w:rFonts w:asciiTheme="majorHAnsi" w:hAnsiTheme="majorHAnsi" w:cs="TimesET"/>
          <w:color w:val="002060"/>
          <w:sz w:val="28"/>
          <w:szCs w:val="28"/>
          <w:lang w:val="en-US"/>
        </w:rPr>
        <w:t xml:space="preserve">.) — 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>прямые</w:t>
      </w:r>
      <w:r w:rsidRPr="00522651">
        <w:rPr>
          <w:rFonts w:asciiTheme="majorHAnsi" w:hAnsiTheme="majorHAnsi" w:cs="TimesET"/>
          <w:color w:val="002060"/>
          <w:sz w:val="28"/>
          <w:szCs w:val="28"/>
          <w:lang w:val="en-US"/>
        </w:rPr>
        <w:t xml:space="preserve"> 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>вклады</w:t>
      </w:r>
      <w:r w:rsidRPr="00522651">
        <w:rPr>
          <w:rFonts w:asciiTheme="majorHAnsi" w:hAnsiTheme="majorHAnsi" w:cs="TimesET"/>
          <w:color w:val="002060"/>
          <w:sz w:val="28"/>
          <w:szCs w:val="28"/>
          <w:lang w:val="en-US"/>
        </w:rPr>
        <w:t>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Ecce signum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>! (лат.) — «Вот знак!»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En masse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(фр.) — целиком, все вместе.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En rapport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(фр.) — в связи.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Genio civitatis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гений города.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Genus canis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семейство собачьих.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In abscondito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в отсутствие.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Index Expurgatorius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</w:t>
      </w: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>список запрещенных католической церковью книг.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Lapsus linguae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обмолвка, оговорка.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Mea culpa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моя вина.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Modus operandi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(лат.) — способ действий, методы кого-либо или механизм действия чего-либо.</w:t>
      </w:r>
    </w:p>
    <w:p w:rsidR="00B00A24" w:rsidRPr="00522651" w:rsidRDefault="00B00A24" w:rsidP="00B00A24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22651">
        <w:rPr>
          <w:rFonts w:asciiTheme="majorHAnsi" w:hAnsiTheme="majorHAnsi" w:cs="TimesET"/>
          <w:i/>
          <w:iCs/>
          <w:color w:val="002060"/>
          <w:sz w:val="28"/>
          <w:szCs w:val="28"/>
        </w:rPr>
        <w:t>Mouchards</w:t>
      </w:r>
      <w:r w:rsidRPr="00522651">
        <w:rPr>
          <w:rFonts w:asciiTheme="majorHAnsi" w:hAnsiTheme="majorHAnsi" w:cs="TimesET"/>
          <w:color w:val="002060"/>
          <w:sz w:val="28"/>
          <w:szCs w:val="28"/>
        </w:rPr>
        <w:t xml:space="preserve"> (фр.) — шпики, доносчики.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Nolens volens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(лат.) — волей-неволей, хочешь-не хочешь.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 xml:space="preserve">Nota bene </w:t>
      </w:r>
      <w:r w:rsidRPr="00522651">
        <w:rPr>
          <w:rFonts w:asciiTheme="majorHAnsi" w:hAnsiTheme="majorHAnsi"/>
          <w:color w:val="002060"/>
          <w:sz w:val="28"/>
          <w:szCs w:val="28"/>
        </w:rPr>
        <w:t>(лат.) — «заметь хорошо». Пометка, служащая для того, чтобы обратить внимание на какую-либо особо примечательную часть текста.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Odium theologicum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(лат.) — религиозная нетерпимость.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Par exellence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(фр.) — преимущественно, главным образом.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 xml:space="preserve">Per se </w:t>
      </w:r>
      <w:r w:rsidRPr="00522651">
        <w:rPr>
          <w:rFonts w:asciiTheme="majorHAnsi" w:hAnsiTheme="majorHAnsi"/>
          <w:color w:val="002060"/>
          <w:sz w:val="28"/>
          <w:szCs w:val="28"/>
        </w:rPr>
        <w:t>(лат.) — сам по себе; как таковой.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Primum mobile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(лат.) — главный двигатель, основная движущая сила.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Prima facie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(лат.) — по первому виду, с первого взгляда.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Rapport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(фр.) — соотношение.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Reductio ad absurdum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(лат.) — сведение к абсурду.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Savant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(фр.) — крупный ученый.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lastRenderedPageBreak/>
        <w:t>Sic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(лат.) — так. Заключенное обычно в скобки, это слово указывает на желание автора привлечь особое внимание к данному месту, чтобы подчеркнуть, что употреблено именно отмечаемое слово.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Sine qua non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(лат.) — «без чего нет».</w:t>
      </w:r>
    </w:p>
    <w:p w:rsidR="00B00A24" w:rsidRPr="00522651" w:rsidRDefault="00B00A24" w:rsidP="00B00A24">
      <w:pPr>
        <w:pStyle w:val="2"/>
        <w:spacing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522651">
        <w:rPr>
          <w:rFonts w:asciiTheme="majorHAnsi" w:hAnsiTheme="majorHAnsi"/>
          <w:i/>
          <w:iCs/>
          <w:color w:val="002060"/>
          <w:sz w:val="28"/>
          <w:szCs w:val="28"/>
        </w:rPr>
        <w:t>Status quo</w:t>
      </w:r>
      <w:r w:rsidRPr="00522651">
        <w:rPr>
          <w:rFonts w:asciiTheme="majorHAnsi" w:hAnsiTheme="majorHAnsi"/>
          <w:color w:val="002060"/>
          <w:sz w:val="28"/>
          <w:szCs w:val="28"/>
        </w:rPr>
        <w:t xml:space="preserve"> (лат.) — существующее положение.</w:t>
      </w:r>
    </w:p>
    <w:p w:rsidR="00944E3E" w:rsidRPr="00B00A24" w:rsidRDefault="00B00A24" w:rsidP="00B00A24">
      <w:pPr>
        <w:pStyle w:val="ad"/>
        <w:spacing w:line="276" w:lineRule="auto"/>
        <w:jc w:val="both"/>
      </w:pPr>
      <w:r w:rsidRPr="00522651">
        <w:rPr>
          <w:rFonts w:asciiTheme="majorHAnsi" w:hAnsiTheme="majorHAnsi"/>
          <w:i w:val="0"/>
          <w:iCs w:val="0"/>
          <w:color w:val="002060"/>
          <w:sz w:val="28"/>
          <w:szCs w:val="28"/>
        </w:rPr>
        <w:t xml:space="preserve">Vice versa </w:t>
      </w:r>
      <w:r w:rsidRPr="00522651">
        <w:rPr>
          <w:rFonts w:asciiTheme="majorHAnsi" w:hAnsiTheme="majorHAnsi"/>
          <w:color w:val="002060"/>
          <w:sz w:val="28"/>
          <w:szCs w:val="28"/>
        </w:rPr>
        <w:t>(лат.) — букв. наоборот, обратно.</w:t>
      </w:r>
    </w:p>
    <w:sectPr w:rsidR="00944E3E" w:rsidRPr="00B00A24" w:rsidSect="00963AB7">
      <w:headerReference w:type="default" r:id="rId6"/>
      <w:foot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C6" w:rsidRDefault="00575EC6" w:rsidP="002312CF">
      <w:pPr>
        <w:spacing w:before="0" w:after="0"/>
      </w:pPr>
      <w:r>
        <w:separator/>
      </w:r>
    </w:p>
  </w:endnote>
  <w:endnote w:type="continuationSeparator" w:id="0">
    <w:p w:rsidR="00575EC6" w:rsidRDefault="00575EC6" w:rsidP="0023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515"/>
      <w:docPartObj>
        <w:docPartGallery w:val="Page Numbers (Bottom of Page)"/>
        <w:docPartUnique/>
      </w:docPartObj>
    </w:sdtPr>
    <w:sdtContent>
      <w:p w:rsidR="00963AB7" w:rsidRPr="00963AB7" w:rsidRDefault="005F43AB" w:rsidP="00963AB7">
        <w:pPr>
          <w:pStyle w:val="a7"/>
          <w:spacing w:before="120"/>
          <w:ind w:right="284"/>
          <w:jc w:val="right"/>
          <w:rPr>
            <w:color w:val="002060"/>
          </w:rPr>
        </w:pPr>
        <w:r w:rsidRPr="00963AB7">
          <w:rPr>
            <w:color w:val="002060"/>
          </w:rPr>
          <w:fldChar w:fldCharType="begin"/>
        </w:r>
        <w:r w:rsidR="00B80BAF" w:rsidRPr="00963AB7">
          <w:rPr>
            <w:color w:val="002060"/>
          </w:rPr>
          <w:instrText xml:space="preserve"> PAGE   \* MERGEFORMAT </w:instrText>
        </w:r>
        <w:r w:rsidRPr="00963AB7">
          <w:rPr>
            <w:color w:val="002060"/>
          </w:rPr>
          <w:fldChar w:fldCharType="separate"/>
        </w:r>
        <w:r w:rsidR="00B00A24">
          <w:rPr>
            <w:noProof/>
            <w:color w:val="002060"/>
          </w:rPr>
          <w:t>2</w:t>
        </w:r>
        <w:r w:rsidRPr="00963AB7">
          <w:rPr>
            <w:color w:val="002060"/>
          </w:rPr>
          <w:fldChar w:fldCharType="end"/>
        </w:r>
      </w:p>
    </w:sdtContent>
  </w:sdt>
  <w:p w:rsidR="00963AB7" w:rsidRDefault="00575E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C6" w:rsidRDefault="00575EC6" w:rsidP="002312CF">
      <w:pPr>
        <w:spacing w:before="0" w:after="0"/>
      </w:pPr>
      <w:r>
        <w:separator/>
      </w:r>
    </w:p>
  </w:footnote>
  <w:footnote w:type="continuationSeparator" w:id="0">
    <w:p w:rsidR="00575EC6" w:rsidRDefault="00575EC6" w:rsidP="002312C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7" w:rsidRPr="00ED2594" w:rsidRDefault="00B80BAF" w:rsidP="00963AB7">
    <w:pPr>
      <w:pStyle w:val="a5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ED2594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Эликсир Жизни</w:t>
    </w:r>
    <w:r w:rsidRPr="00ED2594">
      <w:rPr>
        <w:rFonts w:asciiTheme="majorHAnsi" w:hAnsiTheme="majorHAnsi"/>
        <w:color w:val="002060"/>
      </w:rPr>
      <w:t>» серии «Белый Лотос»</w:t>
    </w:r>
  </w:p>
  <w:p w:rsidR="00963AB7" w:rsidRDefault="00575E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D0" w:rsidRDefault="005245D0" w:rsidP="005245D0">
    <w:pPr>
      <w:pStyle w:val="a5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ED2594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Эликсир Жизни</w:t>
    </w:r>
    <w:r w:rsidRPr="00ED2594">
      <w:rPr>
        <w:rFonts w:asciiTheme="majorHAnsi" w:hAnsiTheme="majorHAnsi"/>
        <w:color w:val="002060"/>
      </w:rPr>
      <w:t>» серии «Белый Лотос»</w:t>
    </w:r>
  </w:p>
  <w:p w:rsidR="005245D0" w:rsidRPr="00ED2594" w:rsidRDefault="005245D0" w:rsidP="005245D0">
    <w:pPr>
      <w:pStyle w:val="a5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>«</w:t>
    </w:r>
    <w:r w:rsidR="00B00A24" w:rsidRPr="00B00A24">
      <w:rPr>
        <w:rFonts w:asciiTheme="majorHAnsi" w:hAnsiTheme="majorHAnsi"/>
        <w:color w:val="002060"/>
      </w:rPr>
      <w:t>Словарь</w:t>
    </w:r>
    <w:r w:rsidR="00B00A24" w:rsidRPr="00522651">
      <w:rPr>
        <w:rFonts w:asciiTheme="majorHAnsi" w:hAnsiTheme="majorHAnsi"/>
        <w:color w:val="002060"/>
      </w:rPr>
      <w:fldChar w:fldCharType="begin"/>
    </w:r>
    <w:r w:rsidR="00B00A24" w:rsidRPr="00522651">
      <w:rPr>
        <w:rFonts w:asciiTheme="majorHAnsi" w:hAnsiTheme="majorHAnsi"/>
        <w:color w:val="002060"/>
      </w:rPr>
      <w:instrText>tc "Словарь"</w:instrText>
    </w:r>
    <w:r w:rsidR="00B00A24" w:rsidRPr="00522651">
      <w:rPr>
        <w:rFonts w:asciiTheme="majorHAnsi" w:hAnsiTheme="majorHAnsi"/>
        <w:color w:val="002060"/>
      </w:rPr>
      <w:fldChar w:fldCharType="end"/>
    </w:r>
    <w:r w:rsidR="00B00A24" w:rsidRPr="00B00A24">
      <w:rPr>
        <w:rFonts w:asciiTheme="majorHAnsi" w:hAnsiTheme="majorHAnsi"/>
        <w:color w:val="002060"/>
      </w:rPr>
      <w:t xml:space="preserve"> иностранных слов и выражений</w:t>
    </w:r>
    <w:r>
      <w:rPr>
        <w:rFonts w:asciiTheme="majorHAnsi" w:hAnsiTheme="majorHAnsi"/>
        <w:color w:val="002060"/>
      </w:rPr>
      <w:t>»</w:t>
    </w:r>
  </w:p>
  <w:p w:rsidR="005245D0" w:rsidRDefault="005245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2CF"/>
    <w:rsid w:val="002312CF"/>
    <w:rsid w:val="005245D0"/>
    <w:rsid w:val="00575EC6"/>
    <w:rsid w:val="005F43AB"/>
    <w:rsid w:val="00742C42"/>
    <w:rsid w:val="00944E3E"/>
    <w:rsid w:val="00B00A24"/>
    <w:rsid w:val="00B80BAF"/>
    <w:rsid w:val="00D2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жидкий"/>
    <w:basedOn w:val="a4"/>
    <w:rsid w:val="002312CF"/>
  </w:style>
  <w:style w:type="paragraph" w:styleId="a5">
    <w:name w:val="header"/>
    <w:basedOn w:val="a"/>
    <w:link w:val="a6"/>
    <w:uiPriority w:val="99"/>
    <w:semiHidden/>
    <w:unhideWhenUsed/>
    <w:rsid w:val="002312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2CF"/>
  </w:style>
  <w:style w:type="paragraph" w:styleId="a7">
    <w:name w:val="footer"/>
    <w:basedOn w:val="a"/>
    <w:link w:val="a8"/>
    <w:uiPriority w:val="99"/>
    <w:unhideWhenUsed/>
    <w:rsid w:val="002312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312CF"/>
  </w:style>
  <w:style w:type="paragraph" w:styleId="a9">
    <w:name w:val="footnote text"/>
    <w:basedOn w:val="a"/>
    <w:link w:val="aa"/>
    <w:uiPriority w:val="99"/>
    <w:unhideWhenUsed/>
    <w:rsid w:val="002312CF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2C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312CF"/>
    <w:rPr>
      <w:vertAlign w:val="superscript"/>
    </w:rPr>
  </w:style>
  <w:style w:type="paragraph" w:styleId="a4">
    <w:name w:val="Body Text"/>
    <w:basedOn w:val="a"/>
    <w:link w:val="ac"/>
    <w:uiPriority w:val="99"/>
    <w:semiHidden/>
    <w:unhideWhenUsed/>
    <w:rsid w:val="002312CF"/>
    <w:pPr>
      <w:spacing w:after="120"/>
    </w:pPr>
  </w:style>
  <w:style w:type="character" w:customStyle="1" w:styleId="ac">
    <w:name w:val="Основной текст Знак"/>
    <w:basedOn w:val="a0"/>
    <w:link w:val="a4"/>
    <w:uiPriority w:val="99"/>
    <w:semiHidden/>
    <w:rsid w:val="002312CF"/>
  </w:style>
  <w:style w:type="paragraph" w:customStyle="1" w:styleId="2">
    <w:name w:val="Прим.2"/>
    <w:basedOn w:val="a"/>
    <w:next w:val="a"/>
    <w:rsid w:val="00B00A24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paragraph" w:styleId="ad">
    <w:name w:val="Signature"/>
    <w:basedOn w:val="a4"/>
    <w:link w:val="ae"/>
    <w:uiPriority w:val="99"/>
    <w:rsid w:val="00B00A24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18"/>
      <w:szCs w:val="18"/>
    </w:rPr>
  </w:style>
  <w:style w:type="character" w:customStyle="1" w:styleId="ae">
    <w:name w:val="Подпись Знак"/>
    <w:basedOn w:val="a0"/>
    <w:link w:val="ad"/>
    <w:uiPriority w:val="99"/>
    <w:rsid w:val="00B00A24"/>
    <w:rPr>
      <w:rFonts w:ascii="TimesET" w:hAnsi="TimesET" w:cs="TimesE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1668</Characters>
  <Application>Microsoft Office Word</Application>
  <DocSecurity>0</DocSecurity>
  <Lines>32</Lines>
  <Paragraphs>4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2012-12-20T17:10:00Z</dcterms:created>
  <dcterms:modified xsi:type="dcterms:W3CDTF">2012-12-20T17:10:00Z</dcterms:modified>
</cp:coreProperties>
</file>