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82" w:rsidRPr="00C76CA0" w:rsidRDefault="00FC5E82" w:rsidP="00C76CA0">
      <w:pPr>
        <w:pStyle w:val="20"/>
        <w:spacing w:after="240"/>
        <w:rPr>
          <w:rFonts w:ascii="Times New Roman" w:hAnsi="Times New Roman" w:cs="Times New Roman"/>
          <w:color w:val="002060"/>
          <w:spacing w:val="0"/>
          <w:sz w:val="40"/>
          <w:szCs w:val="28"/>
        </w:rPr>
      </w:pPr>
      <w:r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t>Словарь</w:t>
      </w:r>
      <w:r w:rsidR="00E92020"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"Словарь"</w:instrText>
      </w:r>
      <w:r w:rsidR="00E92020"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  <w:r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t xml:space="preserve"> иностранных слов и выражений</w:t>
      </w:r>
      <w:r w:rsidR="00E92020"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begin"/>
      </w:r>
      <w:r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instrText>tc "иностранных слов и выражений"</w:instrText>
      </w:r>
      <w:r w:rsidR="00E92020" w:rsidRPr="00C76CA0">
        <w:rPr>
          <w:rFonts w:ascii="Times New Roman" w:hAnsi="Times New Roman" w:cs="Times New Roman"/>
          <w:color w:val="002060"/>
          <w:spacing w:val="0"/>
          <w:sz w:val="40"/>
          <w:szCs w:val="28"/>
        </w:rPr>
        <w:fldChar w:fldCharType="end"/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Ad infinitum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до бесконечности.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Alias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(франц.)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вымышенное имя, прозвище, кличка.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Amende honorable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— см. Примечания (стр. 1).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Anastasis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непрерывное бытие души; букв. воскрешение из мертвых, возвращение к жизни, переселение.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Anima Mundi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Мировая Душа.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Animus, anima, animae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дыхание, душа, жизненное и чувственное начало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Aporrheta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тайные указания в египетских и греческих Мистериях.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A priori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букв., из предшествующего, т.е. заранее, наперед, без проверки.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Bios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 — жизнь.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Bravos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(итал.) — наемные убийцы, бандиты.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Cerсle vicieux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порочный, или замкнутый, круг — логическая ошибка, когда исходный тезис заранее содержит доказуемое.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Chiffonnier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тряпичник.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Сon amore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(итал.)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с любовью.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Crux dissimulata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сокровенный крест.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De facto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фактически, на деле.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De mortuis nil nisi bonum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о мертвых (не говорить) ничего, кроме хорошего.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De novo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вновь, сызнова.</w:t>
      </w:r>
    </w:p>
    <w:p w:rsidR="00FC5E82" w:rsidRPr="00FC5E82" w:rsidRDefault="00FC5E82" w:rsidP="00FC5E82">
      <w:pPr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C5E82">
        <w:rPr>
          <w:rFonts w:cstheme="minorHAnsi"/>
          <w:i/>
          <w:iCs/>
          <w:color w:val="002060"/>
          <w:sz w:val="28"/>
          <w:szCs w:val="28"/>
        </w:rPr>
        <w:t xml:space="preserve">Deus ex machinа </w:t>
      </w:r>
      <w:r w:rsidRPr="00FC5E82">
        <w:rPr>
          <w:rFonts w:cstheme="minorHAnsi"/>
          <w:color w:val="002060"/>
          <w:sz w:val="28"/>
          <w:szCs w:val="28"/>
        </w:rPr>
        <w:t>(лат.) — бог из машины. (Развязка антич</w:t>
      </w:r>
      <w:r w:rsidRPr="00FC5E82">
        <w:rPr>
          <w:rFonts w:cstheme="minorHAnsi"/>
          <w:color w:val="002060"/>
          <w:sz w:val="28"/>
          <w:szCs w:val="28"/>
        </w:rPr>
        <w:softHyphen/>
        <w:t>ной трагедии нередко происходила благодаря вмешательству богов, появлявшихся на сцене при  помощи театральной машинерии).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Eidola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букв., видение, фантом, призрак, привидение; кумир, истукан, идол; отражение, изображение, образ.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En desespoir de cause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c отчаяния (соответствует русскому «на худой конец» или «за неимением лучшего»).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En rapport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в контакт.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Equus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лошадь.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lastRenderedPageBreak/>
        <w:t>Epithumia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букв., желание, влечение, страсть.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Epoptes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Посвящённый.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Eppur si muove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(итал.) — а все-таки она вертится.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Esprits malins et farfadets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(франц.) — лукавые и зловредные духи.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Ex cathedra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букв., с высоты кафедры — т.е. авторитетно, непререкаемо, догматически; имеется в ви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softHyphen/>
        <w:t>ду кафедра, откуда Папа Римский обращался к публике.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Ex nihilo nihil fit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из ничего ничего не происходит. Положение эпикурейской философии.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Exorciso vos in nomine Lucis!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заклинаю вас во имя Света!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Illuminati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букв., просветленные. У Е.П.Блаватской — посвященные адепты.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Imago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образ, подобие, отражение, представление о чем-либо.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Imperium in imperio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государство в государстве.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In proprio persona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собственной персоной, т.е. лично.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Larvae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животная душа; букв., маска, привидение.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Laus Deo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букв., слава Богу. Каноническое песнопение христианской церкви; в православии «Тебе, Бога, хвалим!»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Magnes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магнит.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Manes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духи предков.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Mens, mentis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ум, разум, мысль.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Metanoia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букв., раскаяние, переосмысление.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Modus operandi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образ действий.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Mirabile dictu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букв., странно сказать, т.е. достойно удивления, как это ни странно.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Mystes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(греч.) — посвящённый в тайну (таинства).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Naivete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наивность.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Nevermore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(англ.) — больше никогда.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Nihil in intellectu, quod non ante fuerit in sensu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нет ничего в разуме, чего прежде не было бы в чувствах. Основное положение сенсуалистов, восходящее к Аристотелю.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Nom de plume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букв., писательское имя, т.е. псевдоним.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lastRenderedPageBreak/>
        <w:t xml:space="preserve">Non bis in idem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букв., не дважды за одно, т.е. за одно и то же дважды не наказывают. Формула римского права.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Non compos mentis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 букв., не владеющий рассудком, не в здравом уме.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Nous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(греч.) — букв., разум, мысль, дух. В древнегреческой философии — начало сознания и самосознания, принцип интуитивного знания.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Parler enfantin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(франц.) — язык детства, детский лепет.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Per contra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букв., через противное, обратное, т.е. напротив, наоборот.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Per se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сам по себе.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Phantasists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мечтатели, фантазеры.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Phantasma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букв., явление, плод воображения, призрак, привидение.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Phasma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явление, видение, знамение, чудо, призрак, привидение.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Phrenos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ум, разум.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Pneuma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букв., дуновение, дыхание. В древнегреческой философии и медицине — дух.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Possede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одержимый (бесами).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Post mortem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.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после смерти, посмертно.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Prima facie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букв., по первому виду, т.е. на первый взгляд.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Psyche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 — букв., «дыхание»; душа — термин древнегреч. философии.</w:t>
      </w:r>
    </w:p>
    <w:p w:rsidR="00FC5E82" w:rsidRPr="00FC5E82" w:rsidRDefault="00FC5E82" w:rsidP="00FC5E82">
      <w:pPr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FC5E82">
        <w:rPr>
          <w:rFonts w:cstheme="minorHAnsi"/>
          <w:i/>
          <w:iCs/>
          <w:color w:val="002060"/>
          <w:sz w:val="28"/>
          <w:szCs w:val="28"/>
        </w:rPr>
        <w:t>Quand on veut tuer son chien, on dit qu’il est enrange</w:t>
      </w:r>
      <w:r w:rsidRPr="00FC5E82">
        <w:rPr>
          <w:rFonts w:cstheme="minorHAnsi"/>
          <w:color w:val="002060"/>
          <w:sz w:val="28"/>
          <w:szCs w:val="28"/>
        </w:rPr>
        <w:t xml:space="preserve"> (франц.)</w:t>
      </w:r>
      <w:r w:rsidRPr="00FC5E82">
        <w:rPr>
          <w:rFonts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cstheme="minorHAnsi"/>
          <w:color w:val="002060"/>
          <w:sz w:val="28"/>
          <w:szCs w:val="28"/>
        </w:rPr>
        <w:t>— когда хотят убить свою собаку — говорят, что она бешеная. — Соотв. рус.: «Быть собаке битой — найдется и палка».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Quien sabe?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(исп.) 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кто знает?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Sapientium et doctorum genus majorum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мудрые и ученые родоначальники.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Savant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(франц.) — ученый, сведущий.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Scrutari,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scrutatos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шарить, перерывать, обыскивать, осматривать; исследовать, расследовать, стараться узнать.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Simulacrum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образ, изображение, отражение, по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softHyphen/>
        <w:t>добие, тень.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Sui generis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cвоего рода, своеобразный.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lastRenderedPageBreak/>
        <w:t>Summum bonum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высшее благо.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Thumos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— букв., душа, желание, образ мыслей; гнев, ярость, злобность, аффективность.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Tutti quanti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(итал.) — решительно все.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Vade retro, Satanas!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 — отойди, Сатана!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Veni, vidi, vici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пришел, увидел, победил. Знаменитая фраза Юлия Цезаря.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Venticelli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(итал.) — ветры, воздушные потоки.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Verba volant, scripta manent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слова улетают, написанное остается.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>Vice versa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(лат.) — в обратном порядке, т.е. наоборот.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Vis-a-vis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(франц.) — напротив, друг против друга; тот, кто находится напротив.</w:t>
      </w:r>
    </w:p>
    <w:p w:rsidR="00FC5E82" w:rsidRPr="00FC5E82" w:rsidRDefault="00FC5E82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Vulgus vult decipi — decipiatur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(лат.)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—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толпа хочет быть обманутой —</w:t>
      </w:r>
      <w:r w:rsidRPr="00FC5E82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FC5E82">
        <w:rPr>
          <w:rFonts w:asciiTheme="minorHAnsi" w:hAnsiTheme="minorHAnsi" w:cstheme="minorHAnsi"/>
          <w:color w:val="002060"/>
          <w:sz w:val="28"/>
          <w:szCs w:val="28"/>
        </w:rPr>
        <w:t>пусть же обманывается.</w:t>
      </w:r>
    </w:p>
    <w:p w:rsidR="00FC5E82" w:rsidRPr="00FC5E82" w:rsidRDefault="00D754DF" w:rsidP="00FC5E82">
      <w:pPr>
        <w:pStyle w:val="2"/>
        <w:spacing w:before="120" w:after="120"/>
        <w:ind w:left="0"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D754DF">
        <w:rPr>
          <w:rFonts w:ascii="Times New Roman" w:hAnsi="Times New Roman" w:cs="Times New Roman"/>
          <w:b/>
          <w:color w:val="002060"/>
          <w:sz w:val="28"/>
          <w:szCs w:val="28"/>
        </w:rPr>
        <w:t>Ψυχη</w:t>
      </w:r>
      <w:r w:rsidR="00FC5E82" w:rsidRPr="00FC5E82">
        <w:rPr>
          <w:rFonts w:asciiTheme="minorHAnsi" w:hAnsiTheme="minorHAnsi" w:cstheme="minorHAnsi"/>
          <w:color w:val="002060"/>
          <w:sz w:val="28"/>
          <w:szCs w:val="28"/>
        </w:rPr>
        <w:t xml:space="preserve"> (греч.) — душа; термин древнегреч. философии.</w:t>
      </w:r>
    </w:p>
    <w:p w:rsidR="00FC5E82" w:rsidRDefault="00D754DF" w:rsidP="00FC5E82">
      <w:pPr>
        <w:spacing w:before="120" w:after="12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D754DF">
        <w:rPr>
          <w:rFonts w:ascii="Times New Roman" w:hAnsi="Times New Roman" w:cs="Times New Roman"/>
          <w:b/>
          <w:color w:val="002060"/>
          <w:sz w:val="28"/>
          <w:szCs w:val="28"/>
        </w:rPr>
        <w:t>Ειδωλον</w:t>
      </w:r>
      <w:r w:rsidR="00FC5E82" w:rsidRPr="00FC5E82">
        <w:rPr>
          <w:rFonts w:cstheme="minorHAnsi"/>
          <w:color w:val="002060"/>
          <w:sz w:val="28"/>
          <w:szCs w:val="28"/>
        </w:rPr>
        <w:t xml:space="preserve"> (греч.) — изображение, образ, тень; Е.П.Блаватская трактует как фантом, астральную форму.</w:t>
      </w:r>
    </w:p>
    <w:sectPr w:rsidR="00FC5E82" w:rsidSect="00C76CA0">
      <w:headerReference w:type="default" r:id="rId6"/>
      <w:footerReference w:type="default" r:id="rId7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27" w:rsidRPr="00FB20C7" w:rsidRDefault="003F2B27" w:rsidP="00C76CA0">
      <w:pPr>
        <w:spacing w:before="0" w:after="0"/>
      </w:pPr>
      <w:r>
        <w:separator/>
      </w:r>
    </w:p>
  </w:endnote>
  <w:endnote w:type="continuationSeparator" w:id="0">
    <w:p w:rsidR="003F2B27" w:rsidRPr="00FB20C7" w:rsidRDefault="003F2B27" w:rsidP="00C76C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234"/>
      <w:docPartObj>
        <w:docPartGallery w:val="Page Numbers (Bottom of Page)"/>
        <w:docPartUnique/>
      </w:docPartObj>
    </w:sdtPr>
    <w:sdtContent>
      <w:p w:rsidR="00C76CA0" w:rsidRPr="00C76CA0" w:rsidRDefault="00E92020" w:rsidP="00C76CA0">
        <w:pPr>
          <w:pStyle w:val="a8"/>
          <w:spacing w:before="240"/>
          <w:ind w:right="424"/>
          <w:jc w:val="right"/>
          <w:rPr>
            <w:color w:val="002060"/>
          </w:rPr>
        </w:pPr>
        <w:r w:rsidRPr="00C76CA0">
          <w:rPr>
            <w:color w:val="002060"/>
          </w:rPr>
          <w:fldChar w:fldCharType="begin"/>
        </w:r>
        <w:r w:rsidR="00C76CA0" w:rsidRPr="00C76CA0">
          <w:rPr>
            <w:color w:val="002060"/>
          </w:rPr>
          <w:instrText xml:space="preserve"> PAGE   \* MERGEFORMAT </w:instrText>
        </w:r>
        <w:r w:rsidRPr="00C76CA0">
          <w:rPr>
            <w:color w:val="002060"/>
          </w:rPr>
          <w:fldChar w:fldCharType="separate"/>
        </w:r>
        <w:r w:rsidR="00922017">
          <w:rPr>
            <w:noProof/>
            <w:color w:val="002060"/>
          </w:rPr>
          <w:t>4</w:t>
        </w:r>
        <w:r w:rsidRPr="00C76CA0">
          <w:rPr>
            <w:color w:val="00206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27" w:rsidRPr="00FB20C7" w:rsidRDefault="003F2B27" w:rsidP="00C76CA0">
      <w:pPr>
        <w:spacing w:before="0" w:after="0"/>
      </w:pPr>
      <w:r>
        <w:separator/>
      </w:r>
    </w:p>
  </w:footnote>
  <w:footnote w:type="continuationSeparator" w:id="0">
    <w:p w:rsidR="003F2B27" w:rsidRPr="00FB20C7" w:rsidRDefault="003F2B27" w:rsidP="00C76CA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A0" w:rsidRPr="00C76CA0" w:rsidRDefault="00C76CA0" w:rsidP="00C76CA0">
    <w:pPr>
      <w:pStyle w:val="20"/>
      <w:rPr>
        <w:rFonts w:asciiTheme="minorHAnsi" w:hAnsiTheme="minorHAnsi" w:cstheme="minorHAnsi"/>
        <w:b w:val="0"/>
        <w:color w:val="002060"/>
        <w:spacing w:val="0"/>
      </w:rPr>
    </w:pPr>
    <w:r w:rsidRPr="00C76CA0">
      <w:rPr>
        <w:rFonts w:asciiTheme="minorHAnsi" w:hAnsiTheme="minorHAnsi" w:cstheme="minorHAnsi"/>
        <w:b w:val="0"/>
        <w:color w:val="002060"/>
        <w:spacing w:val="0"/>
      </w:rPr>
      <w:t>Словарь</w:t>
    </w:r>
    <w:r w:rsidR="00E92020" w:rsidRPr="00C76CA0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C76CA0">
      <w:rPr>
        <w:rFonts w:asciiTheme="minorHAnsi" w:hAnsiTheme="minorHAnsi" w:cstheme="minorHAnsi"/>
        <w:b w:val="0"/>
        <w:color w:val="002060"/>
        <w:spacing w:val="0"/>
      </w:rPr>
      <w:instrText>tc "Словарь"</w:instrText>
    </w:r>
    <w:r w:rsidR="00E92020" w:rsidRPr="00C76CA0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C76CA0">
      <w:rPr>
        <w:rFonts w:asciiTheme="minorHAnsi" w:hAnsiTheme="minorHAnsi" w:cstheme="minorHAnsi"/>
        <w:b w:val="0"/>
        <w:color w:val="002060"/>
        <w:spacing w:val="0"/>
      </w:rPr>
      <w:t xml:space="preserve"> иностранных слов и выражений</w:t>
    </w:r>
    <w:r w:rsidR="00E92020" w:rsidRPr="00C76CA0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C76CA0">
      <w:rPr>
        <w:rFonts w:asciiTheme="minorHAnsi" w:hAnsiTheme="minorHAnsi" w:cstheme="minorHAnsi"/>
        <w:b w:val="0"/>
        <w:color w:val="002060"/>
        <w:spacing w:val="0"/>
      </w:rPr>
      <w:instrText>tc "иностранных слов и выражений"</w:instrText>
    </w:r>
    <w:r w:rsidR="00E92020" w:rsidRPr="00C76CA0">
      <w:rPr>
        <w:rFonts w:asciiTheme="minorHAnsi" w:hAnsiTheme="minorHAnsi" w:cstheme="minorHAnsi"/>
        <w:b w:val="0"/>
        <w:color w:val="002060"/>
        <w:spacing w:val="0"/>
      </w:rPr>
      <w:fldChar w:fldCharType="end"/>
    </w:r>
  </w:p>
  <w:p w:rsidR="00C76CA0" w:rsidRPr="00C76CA0" w:rsidRDefault="00922017" w:rsidP="00C76CA0">
    <w:pPr>
      <w:pStyle w:val="a6"/>
      <w:spacing w:after="120"/>
      <w:ind w:left="0" w:right="0"/>
      <w:rPr>
        <w:rFonts w:cstheme="minorHAnsi"/>
        <w:color w:val="002060"/>
      </w:rPr>
    </w:pPr>
    <w:r>
      <w:rPr>
        <w:rFonts w:cstheme="minorHAnsi"/>
        <w:color w:val="002060"/>
      </w:rPr>
      <w:t>к</w:t>
    </w:r>
    <w:r w:rsidR="00C76CA0" w:rsidRPr="00C76CA0">
      <w:rPr>
        <w:rFonts w:cstheme="minorHAnsi"/>
        <w:color w:val="002060"/>
      </w:rPr>
      <w:t xml:space="preserve"> сборнику статей «В Поисках Оккультизма» серии «Белый Лотос»</w:t>
    </w:r>
    <w:r w:rsidR="00C76CA0">
      <w:rPr>
        <w:rFonts w:cstheme="minorHAnsi"/>
        <w:color w:val="00206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E82"/>
    <w:rsid w:val="001A77C8"/>
    <w:rsid w:val="003F2B27"/>
    <w:rsid w:val="006D307D"/>
    <w:rsid w:val="00922017"/>
    <w:rsid w:val="00944E3E"/>
    <w:rsid w:val="00C76CA0"/>
    <w:rsid w:val="00D754DF"/>
    <w:rsid w:val="00E92020"/>
    <w:rsid w:val="00FC5E82"/>
    <w:rsid w:val="00FC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им.2"/>
    <w:basedOn w:val="1"/>
    <w:next w:val="1"/>
    <w:rsid w:val="00FC5E82"/>
    <w:pPr>
      <w:ind w:left="454" w:hanging="454"/>
    </w:pPr>
  </w:style>
  <w:style w:type="paragraph" w:customStyle="1" w:styleId="1">
    <w:name w:val="Прим.1"/>
    <w:basedOn w:val="a"/>
    <w:uiPriority w:val="99"/>
    <w:rsid w:val="00FC5E8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0">
    <w:name w:val="Подзаголовок 2"/>
    <w:basedOn w:val="a"/>
    <w:uiPriority w:val="99"/>
    <w:rsid w:val="00FC5E82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200"/>
    </w:rPr>
  </w:style>
  <w:style w:type="paragraph" w:customStyle="1" w:styleId="a3">
    <w:name w:val="О (клин)"/>
    <w:basedOn w:val="a4"/>
    <w:uiPriority w:val="99"/>
    <w:rsid w:val="00FC5E82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5"/>
    <w:uiPriority w:val="99"/>
    <w:rsid w:val="00FC5E8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C5E82"/>
    <w:rPr>
      <w:rFonts w:ascii="TimesET" w:hAnsi="TimesET" w:cs="TimesET"/>
      <w:color w:val="00000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76CA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6CA0"/>
  </w:style>
  <w:style w:type="paragraph" w:styleId="a8">
    <w:name w:val="footer"/>
    <w:basedOn w:val="a"/>
    <w:link w:val="a9"/>
    <w:uiPriority w:val="99"/>
    <w:unhideWhenUsed/>
    <w:rsid w:val="00C76CA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76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725</Words>
  <Characters>4761</Characters>
  <Application>Microsoft Office Word</Application>
  <DocSecurity>0</DocSecurity>
  <Lines>122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3</cp:revision>
  <dcterms:created xsi:type="dcterms:W3CDTF">2012-12-09T10:59:00Z</dcterms:created>
  <dcterms:modified xsi:type="dcterms:W3CDTF">2012-12-13T20:54:00Z</dcterms:modified>
</cp:coreProperties>
</file>