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B7" w:rsidRPr="007F0FB7" w:rsidRDefault="007F0FB7" w:rsidP="007F0FB7">
      <w:pPr>
        <w:autoSpaceDE w:val="0"/>
        <w:autoSpaceDN w:val="0"/>
        <w:adjustRightInd w:val="0"/>
        <w:spacing w:before="120" w:after="240" w:line="276" w:lineRule="auto"/>
        <w:ind w:left="0" w:right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7F0FB7">
        <w:rPr>
          <w:rFonts w:ascii="Times New Roman" w:hAnsi="Times New Roman" w:cs="Times New Roman"/>
          <w:b/>
          <w:bCs/>
          <w:color w:val="002060"/>
          <w:sz w:val="40"/>
          <w:szCs w:val="40"/>
        </w:rPr>
        <w:t>Археологическая пирушка</w:t>
      </w:r>
      <w:r w:rsidR="00FB60AB" w:rsidRPr="007F0FB7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begin"/>
      </w:r>
      <w:r w:rsidRPr="007F0FB7">
        <w:rPr>
          <w:rFonts w:ascii="Times New Roman" w:hAnsi="Times New Roman" w:cs="Times New Roman"/>
          <w:b/>
          <w:bCs/>
          <w:color w:val="002060"/>
          <w:sz w:val="40"/>
          <w:szCs w:val="40"/>
        </w:rPr>
        <w:instrText>tc "АРХЕОЛОГИЧЕСКАЯ ПИРУШКА"</w:instrText>
      </w:r>
      <w:r w:rsidR="00FB60AB" w:rsidRPr="007F0FB7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end"/>
      </w:r>
    </w:p>
    <w:p w:rsidR="007F0FB7" w:rsidRPr="007F0FB7" w:rsidRDefault="007F0FB7" w:rsidP="007F0FB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7F0FB7">
        <w:rPr>
          <w:rFonts w:cstheme="minorHAnsi"/>
          <w:color w:val="002060"/>
          <w:sz w:val="28"/>
          <w:szCs w:val="28"/>
        </w:rPr>
        <w:t xml:space="preserve">Совсем недавно, во время археологических раскопок в Марселе (Франция), был обнаружен гигантский римский некрополь. Самым интересным из многочисленных открытых монументов оказалась гробница консула Гая Септимия. Помимо оружия и древних драгоценных монет, была найдена </w:t>
      </w:r>
      <w:r w:rsidRPr="007F0FB7">
        <w:rPr>
          <w:rFonts w:cstheme="minorHAnsi"/>
          <w:i/>
          <w:iCs/>
          <w:color w:val="002060"/>
          <w:sz w:val="28"/>
          <w:szCs w:val="28"/>
        </w:rPr>
        <w:t>амфора</w:t>
      </w:r>
      <w:r w:rsidRPr="007F0FB7">
        <w:rPr>
          <w:rFonts w:cstheme="minorHAnsi"/>
          <w:color w:val="002060"/>
          <w:sz w:val="28"/>
          <w:szCs w:val="28"/>
        </w:rPr>
        <w:t xml:space="preserve"> — сосуд, испещренный полустертыми надписями и почти на три четверти заполненный густою темною жидкостью.</w:t>
      </w:r>
    </w:p>
    <w:p w:rsidR="007F0FB7" w:rsidRPr="007F0FB7" w:rsidRDefault="007F0FB7" w:rsidP="007F0FB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7F0FB7">
        <w:rPr>
          <w:rFonts w:cstheme="minorHAnsi"/>
          <w:color w:val="002060"/>
          <w:sz w:val="28"/>
          <w:szCs w:val="28"/>
        </w:rPr>
        <w:t>Ученые археологи, руководившие раскопками, тотчас же приступили к расшифровке надписей. Они установили, что густая красная жидкость бы</w:t>
      </w:r>
      <w:r w:rsidRPr="007F0FB7">
        <w:rPr>
          <w:rFonts w:cstheme="minorHAnsi"/>
          <w:color w:val="002060"/>
          <w:sz w:val="28"/>
          <w:szCs w:val="28"/>
        </w:rPr>
        <w:softHyphen/>
        <w:t>ла настоящим фалернским вином — тем самым знаменитым вином из Фалерна, которое столь час</w:t>
      </w:r>
      <w:r w:rsidRPr="007F0FB7">
        <w:rPr>
          <w:rFonts w:cstheme="minorHAnsi"/>
          <w:color w:val="002060"/>
          <w:sz w:val="28"/>
          <w:szCs w:val="28"/>
        </w:rPr>
        <w:softHyphen/>
        <w:t xml:space="preserve">то воспевал Гораций. Решительно, консул Гай Септимий был великим эпикурейцем! При жизни он очень любил пирушки, и посему возле его тела в гробницу предусмотрительно положили </w:t>
      </w:r>
      <w:r w:rsidRPr="007F0FB7">
        <w:rPr>
          <w:rFonts w:cstheme="minorHAnsi"/>
          <w:i/>
          <w:iCs/>
          <w:color w:val="002060"/>
          <w:sz w:val="28"/>
          <w:szCs w:val="28"/>
        </w:rPr>
        <w:t>амфору</w:t>
      </w:r>
      <w:r w:rsidRPr="007F0FB7">
        <w:rPr>
          <w:rFonts w:cstheme="minorHAnsi"/>
          <w:color w:val="002060"/>
          <w:sz w:val="28"/>
          <w:szCs w:val="28"/>
        </w:rPr>
        <w:t>, наполненную фалернским вином. Вино, такое древнее, обещало быть превосходным!</w:t>
      </w:r>
    </w:p>
    <w:p w:rsidR="007F0FB7" w:rsidRPr="007F0FB7" w:rsidRDefault="007F0FB7" w:rsidP="007F0FB7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7F0FB7">
        <w:rPr>
          <w:rFonts w:cstheme="minorHAnsi"/>
          <w:color w:val="002060"/>
          <w:sz w:val="28"/>
          <w:szCs w:val="28"/>
        </w:rPr>
        <w:t xml:space="preserve">И вот профессор П., захватив с собою в Париж амфору со всем ее содержимым, стал созывать друзей, самых привередливых </w:t>
      </w:r>
      <w:r w:rsidRPr="007F0FB7">
        <w:rPr>
          <w:rFonts w:cstheme="minorHAnsi"/>
          <w:i/>
          <w:iCs/>
          <w:color w:val="002060"/>
          <w:sz w:val="28"/>
          <w:szCs w:val="28"/>
        </w:rPr>
        <w:t>гурманов</w:t>
      </w:r>
      <w:r w:rsidRPr="007F0FB7">
        <w:rPr>
          <w:rFonts w:cstheme="minorHAnsi"/>
          <w:color w:val="002060"/>
          <w:sz w:val="28"/>
          <w:szCs w:val="28"/>
        </w:rPr>
        <w:t xml:space="preserve"> столицы, на очередную пирушку </w:t>
      </w:r>
      <w:r w:rsidRPr="007F0FB7">
        <w:rPr>
          <w:rFonts w:cstheme="minorHAnsi"/>
          <w:i/>
          <w:iCs/>
          <w:color w:val="002060"/>
          <w:sz w:val="28"/>
          <w:szCs w:val="28"/>
        </w:rPr>
        <w:t>a la</w:t>
      </w:r>
      <w:r w:rsidRPr="007F0FB7">
        <w:rPr>
          <w:rFonts w:cstheme="minorHAnsi"/>
          <w:color w:val="002060"/>
          <w:sz w:val="28"/>
          <w:szCs w:val="28"/>
        </w:rPr>
        <w:t xml:space="preserve"> </w:t>
      </w:r>
      <w:r w:rsidRPr="007F0FB7">
        <w:rPr>
          <w:rFonts w:cstheme="minorHAnsi"/>
          <w:i/>
          <w:iCs/>
          <w:color w:val="002060"/>
          <w:sz w:val="28"/>
          <w:szCs w:val="28"/>
        </w:rPr>
        <w:t>Гаргантюа</w:t>
      </w:r>
      <w:r w:rsidRPr="007F0FB7">
        <w:rPr>
          <w:rFonts w:cstheme="minorHAnsi"/>
          <w:color w:val="002060"/>
          <w:sz w:val="28"/>
          <w:szCs w:val="28"/>
        </w:rPr>
        <w:t xml:space="preserve">. Во время пиршества они произносили речи в честь римского консула и с восторгом распивали фалернское вино во славу покойного. Несмотря на довольно странный вкус, все нашли вино отменным, особенно если потягивать его между кусочками лимбургского сыра с душком — одного из изысканнейших </w:t>
      </w:r>
      <w:r w:rsidRPr="007F0FB7">
        <w:rPr>
          <w:rFonts w:cstheme="minorHAnsi"/>
          <w:i/>
          <w:iCs/>
          <w:color w:val="002060"/>
          <w:sz w:val="28"/>
          <w:szCs w:val="28"/>
        </w:rPr>
        <w:t>деликатесов</w:t>
      </w:r>
      <w:r w:rsidRPr="007F0FB7">
        <w:rPr>
          <w:rFonts w:cstheme="minorHAnsi"/>
          <w:color w:val="002060"/>
          <w:sz w:val="28"/>
          <w:szCs w:val="28"/>
        </w:rPr>
        <w:t xml:space="preserve"> среди гурманов. Но едва гости проглотили последний глоток фалернского, как из Марселя пришла телеграмма следующего содержания: «Не пейте вина. Расшифрованы другие надписи. Вместе с фалернским в амфоре — кишки забальзамированного консула». </w:t>
      </w:r>
    </w:p>
    <w:p w:rsidR="007F0FB7" w:rsidRDefault="007F0FB7" w:rsidP="007F0FB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7F0FB7">
        <w:rPr>
          <w:rFonts w:cstheme="minorHAnsi"/>
          <w:color w:val="002060"/>
          <w:sz w:val="28"/>
          <w:szCs w:val="28"/>
        </w:rPr>
        <w:t xml:space="preserve">Увы! слишком поздно. Несчастные археологи и гурманы уже осушили усопшего римлянина вместе с жидкостью, без остатка. Как, должно быть, горько сожалели они в ту минуту, что не состоят членами Общества Трезвости. </w:t>
      </w:r>
    </w:p>
    <w:p w:rsidR="007F0FB7" w:rsidRPr="007F0FB7" w:rsidRDefault="007F0FB7" w:rsidP="007F0FB7">
      <w:pPr>
        <w:autoSpaceDE w:val="0"/>
        <w:autoSpaceDN w:val="0"/>
        <w:adjustRightInd w:val="0"/>
        <w:spacing w:before="120" w:after="120" w:line="276" w:lineRule="auto"/>
        <w:ind w:left="3969" w:right="0" w:firstLine="567"/>
        <w:jc w:val="both"/>
        <w:rPr>
          <w:rFonts w:cstheme="minorHAnsi"/>
          <w:i/>
          <w:color w:val="002060"/>
          <w:sz w:val="24"/>
          <w:szCs w:val="28"/>
        </w:rPr>
      </w:pPr>
      <w:r w:rsidRPr="007F0FB7">
        <w:rPr>
          <w:rFonts w:cstheme="minorHAnsi"/>
          <w:i/>
          <w:color w:val="002060"/>
          <w:sz w:val="24"/>
          <w:szCs w:val="28"/>
        </w:rPr>
        <w:t>Статья впервые опубликована в журнале «Theosophist», Vol. II, № 7, April, 1881, p. 156.</w:t>
      </w:r>
    </w:p>
    <w:p w:rsidR="007F0FB7" w:rsidRDefault="007F0FB7" w:rsidP="007F0FB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sectPr w:rsidR="007F0FB7" w:rsidSect="00E65B3B">
      <w:headerReference w:type="default" r:id="rId7"/>
      <w:footerReference w:type="default" r:id="rId8"/>
      <w:pgSz w:w="11906" w:h="16838"/>
      <w:pgMar w:top="1134" w:right="850" w:bottom="1134" w:left="1701" w:header="568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3C" w:rsidRDefault="00B7533C" w:rsidP="00E65B3B">
      <w:pPr>
        <w:spacing w:before="0" w:after="0"/>
      </w:pPr>
      <w:r>
        <w:separator/>
      </w:r>
    </w:p>
  </w:endnote>
  <w:endnote w:type="continuationSeparator" w:id="0">
    <w:p w:rsidR="00B7533C" w:rsidRDefault="00B7533C" w:rsidP="00E65B3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B" w:rsidRPr="00E65B3B" w:rsidRDefault="00E65B3B" w:rsidP="00E65B3B">
    <w:pPr>
      <w:pStyle w:val="a9"/>
      <w:spacing w:before="200"/>
      <w:ind w:right="425"/>
      <w:jc w:val="right"/>
      <w:rPr>
        <w:color w:val="002060"/>
      </w:rPr>
    </w:pPr>
  </w:p>
  <w:p w:rsidR="00E65B3B" w:rsidRDefault="00E65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3C" w:rsidRDefault="00B7533C" w:rsidP="00E65B3B">
      <w:pPr>
        <w:spacing w:before="0" w:after="0"/>
      </w:pPr>
      <w:r>
        <w:separator/>
      </w:r>
    </w:p>
  </w:footnote>
  <w:footnote w:type="continuationSeparator" w:id="0">
    <w:p w:rsidR="00B7533C" w:rsidRDefault="00B7533C" w:rsidP="00E65B3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B" w:rsidRPr="00126FB1" w:rsidRDefault="00126FB1" w:rsidP="00126FB1">
    <w:pPr>
      <w:pStyle w:val="a7"/>
      <w:tabs>
        <w:tab w:val="left" w:pos="708"/>
      </w:tabs>
      <w:ind w:left="0" w:right="-1"/>
      <w:rPr>
        <w:color w:val="002060"/>
      </w:rPr>
    </w:pPr>
    <w:r>
      <w:rPr>
        <w:color w:val="002060"/>
      </w:rPr>
      <w:t xml:space="preserve">Е.П. Блаватская. Сборник статей «Терра Инкогнита». </w:t>
    </w:r>
    <w:r w:rsidR="00E65B3B" w:rsidRPr="00E65B3B">
      <w:rPr>
        <w:rFonts w:cstheme="minorHAnsi"/>
        <w:color w:val="002060"/>
      </w:rPr>
      <w:t>«</w:t>
    </w:r>
    <w:r w:rsidR="007F0FB7" w:rsidRPr="007F0FB7">
      <w:rPr>
        <w:rFonts w:cstheme="minorHAnsi"/>
        <w:color w:val="002060"/>
      </w:rPr>
      <w:t>Археологическая пирушка</w:t>
    </w:r>
    <w:r w:rsidR="00FB60AB" w:rsidRPr="00E65B3B">
      <w:rPr>
        <w:rFonts w:cstheme="minorHAnsi"/>
        <w:b/>
        <w:color w:val="002060"/>
      </w:rPr>
      <w:fldChar w:fldCharType="begin"/>
    </w:r>
    <w:r w:rsidR="00E65B3B" w:rsidRPr="00E65B3B">
      <w:rPr>
        <w:rFonts w:cstheme="minorHAnsi"/>
        <w:color w:val="002060"/>
      </w:rPr>
      <w:instrText>tc "О ЙОГА-ВИДЬЕ"</w:instrText>
    </w:r>
    <w:r w:rsidR="00FB60AB" w:rsidRPr="00E65B3B">
      <w:rPr>
        <w:rFonts w:cstheme="minorHAnsi"/>
        <w:b/>
        <w:color w:val="002060"/>
      </w:rPr>
      <w:fldChar w:fldCharType="end"/>
    </w:r>
    <w:r w:rsidR="00E65B3B" w:rsidRPr="00E65B3B">
      <w:rPr>
        <w:rFonts w:cstheme="minorHAnsi"/>
        <w:color w:val="002060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B3B"/>
    <w:rsid w:val="00126FB1"/>
    <w:rsid w:val="00417A42"/>
    <w:rsid w:val="006D307D"/>
    <w:rsid w:val="007F0FB7"/>
    <w:rsid w:val="008A6019"/>
    <w:rsid w:val="00944E3E"/>
    <w:rsid w:val="00B7533C"/>
    <w:rsid w:val="00E65B3B"/>
    <w:rsid w:val="00F50458"/>
    <w:rsid w:val="00FB60AB"/>
    <w:rsid w:val="00FF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rsid w:val="00E65B3B"/>
    <w:pPr>
      <w:ind w:firstLine="1"/>
      <w:jc w:val="center"/>
    </w:pPr>
    <w:rPr>
      <w:b/>
      <w:bCs/>
      <w:color w:val="auto"/>
      <w:sz w:val="22"/>
      <w:szCs w:val="22"/>
    </w:rPr>
  </w:style>
  <w:style w:type="paragraph" w:customStyle="1" w:styleId="a5">
    <w:name w:val="О (клин)"/>
    <w:basedOn w:val="a4"/>
    <w:uiPriority w:val="99"/>
    <w:rsid w:val="00E65B3B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6"/>
    <w:uiPriority w:val="99"/>
    <w:rsid w:val="00E65B3B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4"/>
    <w:uiPriority w:val="99"/>
    <w:rsid w:val="00E65B3B"/>
    <w:rPr>
      <w:rFonts w:ascii="TimesET" w:hAnsi="TimesET" w:cs="TimesET"/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65B3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E65B3B"/>
  </w:style>
  <w:style w:type="paragraph" w:styleId="a9">
    <w:name w:val="footer"/>
    <w:basedOn w:val="a"/>
    <w:link w:val="aa"/>
    <w:uiPriority w:val="99"/>
    <w:unhideWhenUsed/>
    <w:rsid w:val="00E65B3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E65B3B"/>
  </w:style>
  <w:style w:type="paragraph" w:styleId="ab">
    <w:name w:val="footnote text"/>
    <w:basedOn w:val="a"/>
    <w:link w:val="ac"/>
    <w:uiPriority w:val="99"/>
    <w:semiHidden/>
    <w:unhideWhenUsed/>
    <w:rsid w:val="00E65B3B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5B3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5B3B"/>
    <w:rPr>
      <w:vertAlign w:val="superscript"/>
    </w:rPr>
  </w:style>
  <w:style w:type="paragraph" w:customStyle="1" w:styleId="2">
    <w:name w:val="Прим.2"/>
    <w:basedOn w:val="1"/>
    <w:next w:val="1"/>
    <w:uiPriority w:val="99"/>
    <w:rsid w:val="00E65B3B"/>
    <w:pPr>
      <w:ind w:left="454" w:hanging="454"/>
    </w:pPr>
  </w:style>
  <w:style w:type="paragraph" w:customStyle="1" w:styleId="1">
    <w:name w:val="Прим.1"/>
    <w:uiPriority w:val="99"/>
    <w:rsid w:val="00E65B3B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e">
    <w:name w:val="Subtitle"/>
    <w:basedOn w:val="a3"/>
    <w:next w:val="a"/>
    <w:link w:val="af"/>
    <w:uiPriority w:val="99"/>
    <w:qFormat/>
    <w:rsid w:val="00E65B3B"/>
    <w:pPr>
      <w:ind w:firstLine="0"/>
    </w:pPr>
    <w:rPr>
      <w:spacing w:val="200"/>
      <w:sz w:val="20"/>
      <w:szCs w:val="20"/>
    </w:rPr>
  </w:style>
  <w:style w:type="character" w:customStyle="1" w:styleId="af">
    <w:name w:val="Подзаголовок Знак"/>
    <w:basedOn w:val="a0"/>
    <w:link w:val="ae"/>
    <w:uiPriority w:val="99"/>
    <w:rsid w:val="00E65B3B"/>
    <w:rPr>
      <w:rFonts w:ascii="TimesET" w:hAnsi="TimesET" w:cs="TimesET"/>
      <w:b/>
      <w:bCs/>
      <w:spacing w:val="200"/>
      <w:sz w:val="20"/>
      <w:szCs w:val="20"/>
    </w:rPr>
  </w:style>
  <w:style w:type="paragraph" w:customStyle="1" w:styleId="3">
    <w:name w:val="Прим.3"/>
    <w:basedOn w:val="2"/>
    <w:rsid w:val="007F0FB7"/>
    <w:pPr>
      <w:ind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E6D6-FB13-4B08-93D1-BCFBB17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dcterms:created xsi:type="dcterms:W3CDTF">2012-12-08T14:17:00Z</dcterms:created>
  <dcterms:modified xsi:type="dcterms:W3CDTF">2012-12-14T17:22:00Z</dcterms:modified>
</cp:coreProperties>
</file>