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2CF" w:rsidRPr="003C6ABB" w:rsidRDefault="002312CF" w:rsidP="002312CF">
      <w:pPr>
        <w:autoSpaceDE w:val="0"/>
        <w:autoSpaceDN w:val="0"/>
        <w:adjustRightInd w:val="0"/>
        <w:spacing w:before="0" w:after="0" w:line="360" w:lineRule="auto"/>
        <w:ind w:left="0" w:right="0"/>
        <w:rPr>
          <w:rFonts w:asciiTheme="majorHAnsi" w:hAnsiTheme="majorHAnsi" w:cs="TimesET"/>
          <w:b/>
          <w:bCs/>
          <w:color w:val="002060"/>
          <w:sz w:val="36"/>
          <w:szCs w:val="28"/>
        </w:rPr>
      </w:pPr>
      <w:r w:rsidRPr="003C6ABB">
        <w:rPr>
          <w:rFonts w:asciiTheme="majorHAnsi" w:hAnsiTheme="majorHAnsi" w:cs="TimesET"/>
          <w:b/>
          <w:bCs/>
          <w:color w:val="002060"/>
          <w:sz w:val="36"/>
          <w:szCs w:val="28"/>
        </w:rPr>
        <w:t>АВАТАРЫ</w:t>
      </w:r>
      <w:r w:rsidR="00150611" w:rsidRPr="003C6ABB">
        <w:rPr>
          <w:rFonts w:asciiTheme="majorHAnsi" w:hAnsiTheme="majorHAnsi" w:cs="TimesET"/>
          <w:b/>
          <w:bCs/>
          <w:color w:val="002060"/>
          <w:sz w:val="36"/>
          <w:szCs w:val="28"/>
        </w:rPr>
        <w:fldChar w:fldCharType="begin"/>
      </w:r>
      <w:r w:rsidRPr="003C6ABB">
        <w:rPr>
          <w:rFonts w:asciiTheme="majorHAnsi" w:hAnsiTheme="majorHAnsi" w:cs="Times New Roman"/>
          <w:b/>
          <w:bCs/>
          <w:color w:val="002060"/>
          <w:sz w:val="36"/>
          <w:szCs w:val="28"/>
        </w:rPr>
        <w:instrText>tc "</w:instrText>
      </w:r>
      <w:r w:rsidRPr="003C6ABB">
        <w:rPr>
          <w:rFonts w:asciiTheme="majorHAnsi" w:hAnsiTheme="majorHAnsi" w:cs="TimesET"/>
          <w:b/>
          <w:bCs/>
          <w:color w:val="002060"/>
          <w:sz w:val="36"/>
          <w:szCs w:val="28"/>
        </w:rPr>
        <w:instrText>АВАТАРЫ"</w:instrText>
      </w:r>
      <w:r w:rsidR="00150611" w:rsidRPr="003C6ABB">
        <w:rPr>
          <w:rFonts w:asciiTheme="majorHAnsi" w:hAnsiTheme="majorHAnsi" w:cs="TimesET"/>
          <w:b/>
          <w:bCs/>
          <w:color w:val="002060"/>
          <w:sz w:val="36"/>
          <w:szCs w:val="28"/>
        </w:rPr>
        <w:fldChar w:fldCharType="end"/>
      </w:r>
    </w:p>
    <w:p w:rsidR="002312CF" w:rsidRPr="003C6ABB" w:rsidRDefault="002312CF" w:rsidP="002312CF">
      <w:pPr>
        <w:autoSpaceDE w:val="0"/>
        <w:autoSpaceDN w:val="0"/>
        <w:adjustRightInd w:val="0"/>
        <w:spacing w:before="0" w:after="0" w:line="360" w:lineRule="auto"/>
        <w:ind w:left="0" w:right="0" w:firstLine="567"/>
        <w:jc w:val="both"/>
        <w:rPr>
          <w:rFonts w:asciiTheme="majorHAnsi" w:hAnsiTheme="majorHAnsi" w:cs="TimesET"/>
          <w:color w:val="002060"/>
          <w:sz w:val="28"/>
          <w:szCs w:val="28"/>
        </w:rPr>
      </w:pPr>
      <w:r w:rsidRPr="003C6ABB">
        <w:rPr>
          <w:rFonts w:asciiTheme="majorHAnsi" w:hAnsiTheme="majorHAnsi" w:cs="TimesET"/>
          <w:color w:val="002060"/>
          <w:sz w:val="28"/>
          <w:szCs w:val="28"/>
        </w:rPr>
        <w:t>«Семь [сфер]</w:t>
      </w:r>
      <w:r w:rsidRPr="003C6ABB">
        <w:rPr>
          <w:rStyle w:val="ab"/>
          <w:rFonts w:asciiTheme="majorHAnsi" w:hAnsiTheme="majorHAnsi" w:cs="TimesET"/>
          <w:color w:val="002060"/>
          <w:sz w:val="28"/>
          <w:szCs w:val="28"/>
        </w:rPr>
        <w:footnoteReference w:id="1"/>
      </w:r>
      <w:r w:rsidRPr="003C6ABB">
        <w:rPr>
          <w:rFonts w:asciiTheme="majorHAnsi" w:hAnsiTheme="majorHAnsi" w:cs="TimesET"/>
          <w:color w:val="002060"/>
          <w:sz w:val="28"/>
          <w:szCs w:val="28"/>
        </w:rPr>
        <w:t xml:space="preserve"> Бхуми связаны золотыми нитями [или лучами] с духовным центральным Солнцем [или «Богом»]. Выше всех — стражи каждой из них [сфер]. Суры нисходят по ним [лучам]; пересекают шесть сфер и достигают седьмой [нашей Земли]. Они являются хранителями [или стражами] нашей матери-земли [Бхуми]. Восьмой страж наблюдает за [семью] стражами».</w:t>
      </w:r>
    </w:p>
    <w:p w:rsidR="002312CF" w:rsidRPr="002312CF" w:rsidRDefault="002312CF" w:rsidP="002312CF">
      <w:pPr>
        <w:autoSpaceDE w:val="0"/>
        <w:autoSpaceDN w:val="0"/>
        <w:adjustRightInd w:val="0"/>
        <w:spacing w:before="0" w:after="0" w:line="360" w:lineRule="auto"/>
        <w:ind w:left="0" w:right="0" w:firstLine="567"/>
        <w:jc w:val="both"/>
        <w:rPr>
          <w:rFonts w:asciiTheme="majorHAnsi" w:hAnsiTheme="majorHAnsi" w:cs="TimesET"/>
          <w:color w:val="002060"/>
          <w:sz w:val="28"/>
          <w:szCs w:val="28"/>
        </w:rPr>
      </w:pPr>
      <w:r w:rsidRPr="003C6ABB">
        <w:rPr>
          <w:rFonts w:asciiTheme="majorHAnsi" w:hAnsiTheme="majorHAnsi" w:cs="TimesET"/>
          <w:color w:val="002060"/>
          <w:sz w:val="28"/>
          <w:szCs w:val="28"/>
        </w:rPr>
        <w:t>Суры — ведические божества или существа, связанные с Солнцем; в оккультном смысле это семь главных стражей или хранителей нашей планетной системы. Они явно идентичны Семи Звездным Духам. В практическом оккультизме Суры связываются с семью йогическими силами. Одна из них — Лагхима(н), или «способность становиться легким», — описывается в пуранах как нисходящая и восходящая по солнечному лучу к сфере Солнца и его тайнам; как, например, Кхатванга в «Вишну-пуране» (кн. IV, гл. iv). «Равным образом, Адепту не составляет труда путешествовать вниз по лучу», — замечает Ф.Холл</w:t>
      </w:r>
      <w:r w:rsidRPr="003C6ABB">
        <w:rPr>
          <w:rStyle w:val="ab"/>
          <w:rFonts w:asciiTheme="majorHAnsi" w:hAnsiTheme="majorHAnsi" w:cs="TimesET"/>
          <w:color w:val="002060"/>
          <w:sz w:val="28"/>
          <w:szCs w:val="28"/>
        </w:rPr>
        <w:footnoteReference w:id="2"/>
      </w:r>
      <w:r w:rsidRPr="003C6ABB">
        <w:rPr>
          <w:rFonts w:asciiTheme="majorHAnsi" w:hAnsiTheme="majorHAnsi" w:cs="TimesET"/>
          <w:color w:val="002060"/>
          <w:sz w:val="28"/>
          <w:szCs w:val="28"/>
        </w:rPr>
        <w:t>. И если правильно представлять себе суть данного процесса, то можно согласиться, что ничего невозможного в этом нет.</w:t>
      </w:r>
    </w:p>
    <w:p w:rsidR="002312CF" w:rsidRPr="002312CF" w:rsidRDefault="002312CF" w:rsidP="002312CF">
      <w:pPr>
        <w:autoSpaceDE w:val="0"/>
        <w:autoSpaceDN w:val="0"/>
        <w:adjustRightInd w:val="0"/>
        <w:spacing w:before="0" w:after="0" w:line="360" w:lineRule="auto"/>
        <w:ind w:left="0" w:right="0" w:firstLine="567"/>
        <w:jc w:val="both"/>
        <w:rPr>
          <w:rFonts w:asciiTheme="majorHAnsi" w:hAnsiTheme="majorHAnsi"/>
          <w:color w:val="002060"/>
          <w:sz w:val="28"/>
          <w:szCs w:val="28"/>
        </w:rPr>
      </w:pPr>
      <w:r w:rsidRPr="003C6ABB">
        <w:rPr>
          <w:rFonts w:asciiTheme="majorHAnsi" w:hAnsiTheme="majorHAnsi"/>
          <w:color w:val="002060"/>
          <w:sz w:val="28"/>
          <w:szCs w:val="28"/>
        </w:rPr>
        <w:t>Также часто упоминаются восемь великих Богов, соответствующих восьми сторонам света — четырем основным и четырем промежуточным, за которые могут отвечать и нижестоящие Локапалы или «двойники» великих Богов. Однако во многих случаях, когда упоминается число «восемь», это только своего рода экзотерическая оболочка. Тем не менее каждая планета подразделяется на семь сфер, так как 7</w:t>
      </w:r>
      <w:r>
        <w:rPr>
          <w:rFonts w:asciiTheme="majorHAnsi" w:hAnsiTheme="majorHAnsi"/>
          <w:color w:val="002060"/>
          <w:sz w:val="28"/>
          <w:szCs w:val="28"/>
          <w:lang w:val="en-US"/>
        </w:rPr>
        <w:t>x</w:t>
      </w:r>
      <w:r w:rsidRPr="003C6ABB">
        <w:rPr>
          <w:rFonts w:asciiTheme="majorHAnsi" w:hAnsiTheme="majorHAnsi"/>
          <w:color w:val="002060"/>
          <w:sz w:val="28"/>
          <w:szCs w:val="28"/>
        </w:rPr>
        <w:t>7=49 — мистическое число</w:t>
      </w:r>
      <w:r w:rsidRPr="003C6ABB">
        <w:rPr>
          <w:rFonts w:asciiTheme="majorHAnsi" w:hAnsiTheme="majorHAnsi"/>
          <w:i/>
          <w:iCs/>
          <w:color w:val="002060"/>
          <w:sz w:val="28"/>
          <w:szCs w:val="28"/>
        </w:rPr>
        <w:t xml:space="preserve"> par ex</w:t>
      </w:r>
      <w:r w:rsidRPr="003C6ABB">
        <w:rPr>
          <w:rFonts w:asciiTheme="majorHAnsi" w:hAnsiTheme="majorHAnsi"/>
          <w:i/>
          <w:iCs/>
          <w:color w:val="002060"/>
          <w:sz w:val="28"/>
          <w:szCs w:val="28"/>
        </w:rPr>
        <w:softHyphen/>
        <w:t>cellence</w:t>
      </w:r>
      <w:r w:rsidRPr="003C6ABB">
        <w:rPr>
          <w:rFonts w:asciiTheme="majorHAnsi" w:hAnsiTheme="majorHAnsi"/>
          <w:color w:val="002060"/>
          <w:sz w:val="28"/>
          <w:szCs w:val="28"/>
        </w:rPr>
        <w:t>.</w:t>
      </w:r>
    </w:p>
    <w:p w:rsidR="002312CF" w:rsidRPr="00B00A24" w:rsidRDefault="002312CF" w:rsidP="002312CF">
      <w:pPr>
        <w:autoSpaceDE w:val="0"/>
        <w:autoSpaceDN w:val="0"/>
        <w:adjustRightInd w:val="0"/>
        <w:spacing w:before="0" w:after="0" w:line="360" w:lineRule="auto"/>
        <w:ind w:left="0" w:right="0" w:firstLine="567"/>
        <w:jc w:val="both"/>
        <w:rPr>
          <w:rFonts w:asciiTheme="majorHAnsi" w:hAnsiTheme="majorHAnsi"/>
          <w:color w:val="002060"/>
          <w:sz w:val="28"/>
          <w:szCs w:val="28"/>
        </w:rPr>
      </w:pPr>
      <w:r w:rsidRPr="003C6ABB">
        <w:rPr>
          <w:rFonts w:asciiTheme="majorHAnsi" w:hAnsiTheme="majorHAnsi"/>
          <w:color w:val="002060"/>
          <w:sz w:val="28"/>
          <w:szCs w:val="28"/>
        </w:rPr>
        <w:lastRenderedPageBreak/>
        <w:t>Проще говоря: в каждой из семи коренных рас и каждой из семи сфер, на которые оккультное учение подразделяет нашу планету, на заре человечества появляется «страж», выполняющий свою миссию на протяжении всего эона. Сначала он появляется в своей собственной «форме», а затем — каждый раз в виде какого-нибудь Аватары.</w:t>
      </w:r>
    </w:p>
    <w:p w:rsidR="002312CF" w:rsidRPr="00B00A24" w:rsidRDefault="002312CF" w:rsidP="002312CF">
      <w:pPr>
        <w:autoSpaceDE w:val="0"/>
        <w:autoSpaceDN w:val="0"/>
        <w:adjustRightInd w:val="0"/>
        <w:spacing w:before="0" w:after="0" w:line="360" w:lineRule="auto"/>
        <w:ind w:left="0" w:right="0" w:firstLine="567"/>
        <w:jc w:val="both"/>
        <w:rPr>
          <w:rFonts w:asciiTheme="majorHAnsi" w:hAnsiTheme="majorHAnsi"/>
          <w:color w:val="002060"/>
          <w:sz w:val="28"/>
          <w:szCs w:val="28"/>
        </w:rPr>
      </w:pPr>
    </w:p>
    <w:p w:rsidR="00944E3E" w:rsidRDefault="002312CF" w:rsidP="00F14602">
      <w:pPr>
        <w:autoSpaceDE w:val="0"/>
        <w:autoSpaceDN w:val="0"/>
        <w:adjustRightInd w:val="0"/>
        <w:spacing w:before="120" w:after="120" w:line="360" w:lineRule="auto"/>
        <w:ind w:left="3686" w:right="0" w:firstLine="567"/>
        <w:jc w:val="both"/>
      </w:pPr>
      <w:r w:rsidRPr="007029F3">
        <w:rPr>
          <w:rFonts w:asciiTheme="majorHAnsi" w:hAnsiTheme="majorHAnsi" w:cs="TimesET"/>
          <w:color w:val="002060"/>
          <w:sz w:val="24"/>
          <w:szCs w:val="24"/>
        </w:rPr>
        <w:t>Статья впервые опубликована в журнале «Lucifer», Vol. XVIII, № 108, August, 1896, pp. 449-455.</w:t>
      </w:r>
    </w:p>
    <w:sectPr w:rsidR="00944E3E" w:rsidSect="00963AB7">
      <w:headerReference w:type="default" r:id="rId6"/>
      <w:footerReference w:type="default" r:id="rId7"/>
      <w:headerReference w:type="firs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0FC" w:rsidRDefault="006F30FC" w:rsidP="002312CF">
      <w:pPr>
        <w:spacing w:before="0" w:after="0"/>
      </w:pPr>
      <w:r>
        <w:separator/>
      </w:r>
    </w:p>
  </w:endnote>
  <w:endnote w:type="continuationSeparator" w:id="0">
    <w:p w:rsidR="006F30FC" w:rsidRDefault="006F30FC" w:rsidP="002312C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imesE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136515"/>
      <w:docPartObj>
        <w:docPartGallery w:val="Page Numbers (Bottom of Page)"/>
        <w:docPartUnique/>
      </w:docPartObj>
    </w:sdtPr>
    <w:sdtContent>
      <w:p w:rsidR="00963AB7" w:rsidRPr="00963AB7" w:rsidRDefault="00150611" w:rsidP="00963AB7">
        <w:pPr>
          <w:pStyle w:val="a7"/>
          <w:spacing w:before="120"/>
          <w:ind w:right="284"/>
          <w:jc w:val="right"/>
          <w:rPr>
            <w:color w:val="002060"/>
          </w:rPr>
        </w:pPr>
        <w:r w:rsidRPr="00963AB7">
          <w:rPr>
            <w:color w:val="002060"/>
          </w:rPr>
          <w:fldChar w:fldCharType="begin"/>
        </w:r>
        <w:r w:rsidR="00B80BAF" w:rsidRPr="00963AB7">
          <w:rPr>
            <w:color w:val="002060"/>
          </w:rPr>
          <w:instrText xml:space="preserve"> PAGE   \* MERGEFORMAT </w:instrText>
        </w:r>
        <w:r w:rsidRPr="00963AB7">
          <w:rPr>
            <w:color w:val="002060"/>
          </w:rPr>
          <w:fldChar w:fldCharType="separate"/>
        </w:r>
        <w:r w:rsidR="00F14602">
          <w:rPr>
            <w:noProof/>
            <w:color w:val="002060"/>
          </w:rPr>
          <w:t>2</w:t>
        </w:r>
        <w:r w:rsidRPr="00963AB7">
          <w:rPr>
            <w:color w:val="002060"/>
          </w:rPr>
          <w:fldChar w:fldCharType="end"/>
        </w:r>
      </w:p>
    </w:sdtContent>
  </w:sdt>
  <w:p w:rsidR="00963AB7" w:rsidRDefault="006F30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0FC" w:rsidRDefault="006F30FC" w:rsidP="002312CF">
      <w:pPr>
        <w:spacing w:before="0" w:after="0"/>
      </w:pPr>
      <w:r>
        <w:separator/>
      </w:r>
    </w:p>
  </w:footnote>
  <w:footnote w:type="continuationSeparator" w:id="0">
    <w:p w:rsidR="006F30FC" w:rsidRDefault="006F30FC" w:rsidP="002312CF">
      <w:pPr>
        <w:spacing w:before="0" w:after="0"/>
      </w:pPr>
      <w:r>
        <w:continuationSeparator/>
      </w:r>
    </w:p>
  </w:footnote>
  <w:footnote w:id="1">
    <w:p w:rsidR="002312CF" w:rsidRPr="003C6ABB" w:rsidRDefault="002312CF" w:rsidP="002312CF">
      <w:pPr>
        <w:pStyle w:val="a3"/>
        <w:spacing w:before="0" w:after="0" w:line="276" w:lineRule="auto"/>
        <w:ind w:left="0" w:right="0" w:firstLine="567"/>
        <w:jc w:val="both"/>
        <w:rPr>
          <w:rFonts w:asciiTheme="majorHAnsi" w:hAnsiTheme="majorHAnsi"/>
          <w:color w:val="002060"/>
          <w:sz w:val="24"/>
          <w:szCs w:val="24"/>
        </w:rPr>
      </w:pPr>
      <w:r w:rsidRPr="003C6ABB">
        <w:rPr>
          <w:rStyle w:val="ab"/>
          <w:rFonts w:asciiTheme="majorHAnsi" w:hAnsiTheme="majorHAnsi"/>
          <w:color w:val="002060"/>
          <w:sz w:val="24"/>
          <w:szCs w:val="24"/>
        </w:rPr>
        <w:footnoteRef/>
      </w:r>
      <w:r w:rsidRPr="003C6ABB">
        <w:rPr>
          <w:rFonts w:asciiTheme="majorHAnsi" w:hAnsiTheme="majorHAnsi"/>
          <w:color w:val="002060"/>
          <w:sz w:val="24"/>
          <w:szCs w:val="24"/>
        </w:rPr>
        <w:t xml:space="preserve"> Во всех древних космографиях Вселенная и Земля делятся на семь частей или сфер.</w:t>
      </w:r>
    </w:p>
  </w:footnote>
  <w:footnote w:id="2">
    <w:p w:rsidR="002312CF" w:rsidRDefault="002312CF" w:rsidP="002312CF">
      <w:pPr>
        <w:pStyle w:val="a9"/>
        <w:spacing w:line="276" w:lineRule="auto"/>
        <w:ind w:left="0" w:right="0" w:firstLine="567"/>
        <w:jc w:val="both"/>
      </w:pPr>
      <w:r w:rsidRPr="003C6ABB">
        <w:rPr>
          <w:rStyle w:val="ab"/>
          <w:rFonts w:asciiTheme="majorHAnsi" w:hAnsiTheme="majorHAnsi"/>
          <w:color w:val="002060"/>
          <w:sz w:val="24"/>
          <w:szCs w:val="24"/>
        </w:rPr>
        <w:footnoteRef/>
      </w:r>
      <w:r w:rsidRPr="003C6ABB">
        <w:rPr>
          <w:rFonts w:asciiTheme="majorHAnsi" w:hAnsiTheme="majorHAnsi"/>
          <w:color w:val="002060"/>
          <w:sz w:val="24"/>
          <w:szCs w:val="24"/>
        </w:rPr>
        <w:t xml:space="preserve"> </w:t>
      </w:r>
      <w:r w:rsidRPr="003C6ABB">
        <w:rPr>
          <w:rFonts w:asciiTheme="majorHAnsi" w:hAnsiTheme="majorHAnsi" w:cs="TimesET"/>
          <w:color w:val="002060"/>
          <w:sz w:val="24"/>
          <w:szCs w:val="24"/>
        </w:rPr>
        <w:t>* Ссылка на перевод пуран, выполненный Г.Г.Уилсоном, под редакцией Ф.Холла.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B7" w:rsidRPr="00ED2594" w:rsidRDefault="00B80BAF" w:rsidP="00963AB7">
    <w:pPr>
      <w:pStyle w:val="a5"/>
      <w:tabs>
        <w:tab w:val="clear" w:pos="4677"/>
        <w:tab w:val="clear" w:pos="9355"/>
      </w:tabs>
      <w:ind w:left="0" w:right="-1"/>
      <w:rPr>
        <w:rFonts w:asciiTheme="majorHAnsi" w:hAnsiTheme="majorHAnsi"/>
        <w:color w:val="002060"/>
      </w:rPr>
    </w:pPr>
    <w:r w:rsidRPr="00ED2594">
      <w:rPr>
        <w:rFonts w:asciiTheme="majorHAnsi" w:hAnsiTheme="majorHAnsi"/>
        <w:color w:val="002060"/>
      </w:rPr>
      <w:t>Е.П. Блаватская. Сборник статей «</w:t>
    </w:r>
    <w:r>
      <w:rPr>
        <w:rFonts w:asciiTheme="majorHAnsi" w:hAnsiTheme="majorHAnsi"/>
        <w:color w:val="002060"/>
      </w:rPr>
      <w:t>Эликсир Жизни</w:t>
    </w:r>
    <w:r w:rsidRPr="00ED2594">
      <w:rPr>
        <w:rFonts w:asciiTheme="majorHAnsi" w:hAnsiTheme="majorHAnsi"/>
        <w:color w:val="002060"/>
      </w:rPr>
      <w:t>» серии «Белый Лотос»</w:t>
    </w:r>
  </w:p>
  <w:p w:rsidR="00963AB7" w:rsidRDefault="006F30F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5D0" w:rsidRDefault="005245D0" w:rsidP="005245D0">
    <w:pPr>
      <w:pStyle w:val="a5"/>
      <w:tabs>
        <w:tab w:val="clear" w:pos="4677"/>
        <w:tab w:val="clear" w:pos="9355"/>
      </w:tabs>
      <w:ind w:left="0" w:right="-1"/>
      <w:rPr>
        <w:rFonts w:asciiTheme="majorHAnsi" w:hAnsiTheme="majorHAnsi"/>
        <w:color w:val="002060"/>
      </w:rPr>
    </w:pPr>
    <w:r w:rsidRPr="00ED2594">
      <w:rPr>
        <w:rFonts w:asciiTheme="majorHAnsi" w:hAnsiTheme="majorHAnsi"/>
        <w:color w:val="002060"/>
      </w:rPr>
      <w:t>Е.П. Блаватская. Сборник статей «</w:t>
    </w:r>
    <w:r>
      <w:rPr>
        <w:rFonts w:asciiTheme="majorHAnsi" w:hAnsiTheme="majorHAnsi"/>
        <w:color w:val="002060"/>
      </w:rPr>
      <w:t>Эликсир Жизни</w:t>
    </w:r>
    <w:r w:rsidRPr="00ED2594">
      <w:rPr>
        <w:rFonts w:asciiTheme="majorHAnsi" w:hAnsiTheme="majorHAnsi"/>
        <w:color w:val="002060"/>
      </w:rPr>
      <w:t>» серии «Белый Лотос»</w:t>
    </w:r>
  </w:p>
  <w:p w:rsidR="005245D0" w:rsidRPr="00ED2594" w:rsidRDefault="005245D0" w:rsidP="005245D0">
    <w:pPr>
      <w:pStyle w:val="a5"/>
      <w:tabs>
        <w:tab w:val="clear" w:pos="4677"/>
        <w:tab w:val="clear" w:pos="9355"/>
      </w:tabs>
      <w:ind w:left="0" w:right="-1"/>
      <w:rPr>
        <w:rFonts w:asciiTheme="majorHAnsi" w:hAnsiTheme="majorHAnsi"/>
        <w:color w:val="002060"/>
      </w:rPr>
    </w:pPr>
    <w:r>
      <w:rPr>
        <w:rFonts w:asciiTheme="majorHAnsi" w:hAnsiTheme="majorHAnsi"/>
        <w:color w:val="002060"/>
      </w:rPr>
      <w:t>«Аватары»</w:t>
    </w:r>
  </w:p>
  <w:p w:rsidR="005245D0" w:rsidRDefault="005245D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2312CF"/>
    <w:rsid w:val="00150611"/>
    <w:rsid w:val="002312CF"/>
    <w:rsid w:val="005245D0"/>
    <w:rsid w:val="005F43AB"/>
    <w:rsid w:val="006F30FC"/>
    <w:rsid w:val="00742C42"/>
    <w:rsid w:val="00944E3E"/>
    <w:rsid w:val="00B00A24"/>
    <w:rsid w:val="00B80BAF"/>
    <w:rsid w:val="00C456F5"/>
    <w:rsid w:val="00C57155"/>
    <w:rsid w:val="00D27583"/>
    <w:rsid w:val="00F14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жидкий"/>
    <w:basedOn w:val="a4"/>
    <w:rsid w:val="002312CF"/>
  </w:style>
  <w:style w:type="paragraph" w:styleId="a5">
    <w:name w:val="header"/>
    <w:basedOn w:val="a"/>
    <w:link w:val="a6"/>
    <w:uiPriority w:val="99"/>
    <w:semiHidden/>
    <w:unhideWhenUsed/>
    <w:rsid w:val="002312CF"/>
    <w:pPr>
      <w:tabs>
        <w:tab w:val="center" w:pos="4677"/>
        <w:tab w:val="right" w:pos="9355"/>
      </w:tabs>
      <w:spacing w:before="0" w:after="0"/>
    </w:pPr>
  </w:style>
  <w:style w:type="character" w:customStyle="1" w:styleId="a6">
    <w:name w:val="Верхний колонтитул Знак"/>
    <w:basedOn w:val="a0"/>
    <w:link w:val="a5"/>
    <w:uiPriority w:val="99"/>
    <w:semiHidden/>
    <w:rsid w:val="002312CF"/>
  </w:style>
  <w:style w:type="paragraph" w:styleId="a7">
    <w:name w:val="footer"/>
    <w:basedOn w:val="a"/>
    <w:link w:val="a8"/>
    <w:uiPriority w:val="99"/>
    <w:unhideWhenUsed/>
    <w:rsid w:val="002312CF"/>
    <w:pPr>
      <w:tabs>
        <w:tab w:val="center" w:pos="4677"/>
        <w:tab w:val="right" w:pos="9355"/>
      </w:tabs>
      <w:spacing w:before="0" w:after="0"/>
    </w:pPr>
  </w:style>
  <w:style w:type="character" w:customStyle="1" w:styleId="a8">
    <w:name w:val="Нижний колонтитул Знак"/>
    <w:basedOn w:val="a0"/>
    <w:link w:val="a7"/>
    <w:uiPriority w:val="99"/>
    <w:rsid w:val="002312CF"/>
  </w:style>
  <w:style w:type="paragraph" w:styleId="a9">
    <w:name w:val="footnote text"/>
    <w:basedOn w:val="a"/>
    <w:link w:val="aa"/>
    <w:uiPriority w:val="99"/>
    <w:unhideWhenUsed/>
    <w:rsid w:val="002312CF"/>
    <w:pPr>
      <w:spacing w:before="0" w:after="0"/>
    </w:pPr>
    <w:rPr>
      <w:sz w:val="20"/>
      <w:szCs w:val="20"/>
    </w:rPr>
  </w:style>
  <w:style w:type="character" w:customStyle="1" w:styleId="aa">
    <w:name w:val="Текст сноски Знак"/>
    <w:basedOn w:val="a0"/>
    <w:link w:val="a9"/>
    <w:uiPriority w:val="99"/>
    <w:rsid w:val="002312CF"/>
    <w:rPr>
      <w:sz w:val="20"/>
      <w:szCs w:val="20"/>
    </w:rPr>
  </w:style>
  <w:style w:type="character" w:styleId="ab">
    <w:name w:val="footnote reference"/>
    <w:basedOn w:val="a0"/>
    <w:uiPriority w:val="99"/>
    <w:semiHidden/>
    <w:unhideWhenUsed/>
    <w:rsid w:val="002312CF"/>
    <w:rPr>
      <w:vertAlign w:val="superscript"/>
    </w:rPr>
  </w:style>
  <w:style w:type="paragraph" w:styleId="a4">
    <w:name w:val="Body Text"/>
    <w:basedOn w:val="a"/>
    <w:link w:val="ac"/>
    <w:uiPriority w:val="99"/>
    <w:semiHidden/>
    <w:unhideWhenUsed/>
    <w:rsid w:val="002312CF"/>
    <w:pPr>
      <w:spacing w:after="120"/>
    </w:pPr>
  </w:style>
  <w:style w:type="character" w:customStyle="1" w:styleId="ac">
    <w:name w:val="Основной текст Знак"/>
    <w:basedOn w:val="a0"/>
    <w:link w:val="a4"/>
    <w:uiPriority w:val="99"/>
    <w:semiHidden/>
    <w:rsid w:val="002312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1623</Characters>
  <Application>Microsoft Office Word</Application>
  <DocSecurity>0</DocSecurity>
  <Lines>35</Lines>
  <Paragraphs>8</Paragraphs>
  <ScaleCrop>false</ScaleCrop>
  <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3</cp:revision>
  <dcterms:created xsi:type="dcterms:W3CDTF">2012-12-20T17:10:00Z</dcterms:created>
  <dcterms:modified xsi:type="dcterms:W3CDTF">2012-12-20T17:29:00Z</dcterms:modified>
</cp:coreProperties>
</file>