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35C" w:rsidRPr="00CC25E3" w:rsidRDefault="0093735C" w:rsidP="0093735C">
      <w:pPr>
        <w:pStyle w:val="af3"/>
        <w:spacing w:after="120" w:line="276" w:lineRule="auto"/>
        <w:ind w:firstLine="0"/>
        <w:rPr>
          <w:rFonts w:asciiTheme="majorHAnsi" w:hAnsiTheme="majorHAnsi"/>
          <w:color w:val="002060"/>
          <w:spacing w:val="0"/>
          <w:sz w:val="32"/>
          <w:szCs w:val="32"/>
        </w:rPr>
      </w:pPr>
      <w:r w:rsidRPr="00CC25E3">
        <w:rPr>
          <w:rFonts w:asciiTheme="majorHAnsi" w:hAnsiTheme="majorHAnsi"/>
          <w:color w:val="002060"/>
          <w:spacing w:val="0"/>
          <w:sz w:val="32"/>
          <w:szCs w:val="32"/>
        </w:rPr>
        <w:t>Приложение 5</w:t>
      </w:r>
      <w:r w:rsidRPr="00CC25E3">
        <w:rPr>
          <w:rFonts w:asciiTheme="majorHAnsi" w:hAnsiTheme="majorHAnsi"/>
          <w:color w:val="002060"/>
          <w:spacing w:val="0"/>
          <w:sz w:val="32"/>
          <w:szCs w:val="32"/>
        </w:rPr>
        <w:fldChar w:fldCharType="begin"/>
      </w:r>
      <w:r w:rsidRPr="00CC25E3">
        <w:rPr>
          <w:rFonts w:asciiTheme="majorHAnsi" w:hAnsiTheme="majorHAnsi"/>
          <w:color w:val="002060"/>
          <w:spacing w:val="0"/>
          <w:sz w:val="32"/>
          <w:szCs w:val="32"/>
        </w:rPr>
        <w:instrText>tc "Приложение 5"</w:instrText>
      </w:r>
      <w:r w:rsidRPr="00CC25E3">
        <w:rPr>
          <w:rFonts w:asciiTheme="majorHAnsi" w:hAnsiTheme="majorHAnsi"/>
          <w:color w:val="002060"/>
          <w:spacing w:val="0"/>
          <w:sz w:val="32"/>
          <w:szCs w:val="32"/>
        </w:rPr>
        <w:fldChar w:fldCharType="end"/>
      </w:r>
    </w:p>
    <w:p w:rsidR="0093735C" w:rsidRPr="00CC25E3" w:rsidRDefault="0093735C" w:rsidP="0093735C">
      <w:pPr>
        <w:pStyle w:val="af3"/>
        <w:spacing w:before="120"/>
        <w:ind w:firstLine="0"/>
        <w:rPr>
          <w:rFonts w:asciiTheme="majorHAnsi" w:hAnsiTheme="majorHAnsi"/>
          <w:color w:val="002060"/>
          <w:spacing w:val="0"/>
          <w:sz w:val="40"/>
          <w:szCs w:val="40"/>
        </w:rPr>
      </w:pPr>
      <w:r w:rsidRPr="00CC25E3">
        <w:rPr>
          <w:rFonts w:asciiTheme="majorHAnsi" w:hAnsiTheme="majorHAnsi"/>
          <w:color w:val="002060"/>
          <w:spacing w:val="0"/>
          <w:sz w:val="40"/>
          <w:szCs w:val="40"/>
        </w:rPr>
        <w:t>К заметке:</w:t>
      </w:r>
      <w:r w:rsidRPr="00CC25E3">
        <w:rPr>
          <w:rFonts w:asciiTheme="majorHAnsi" w:hAnsiTheme="majorHAnsi"/>
          <w:color w:val="002060"/>
          <w:spacing w:val="0"/>
          <w:sz w:val="40"/>
          <w:szCs w:val="40"/>
        </w:rPr>
        <w:fldChar w:fldCharType="begin"/>
      </w:r>
      <w:r w:rsidRPr="00CC25E3">
        <w:rPr>
          <w:rFonts w:asciiTheme="majorHAnsi" w:hAnsiTheme="majorHAnsi" w:cs="Times New Roman"/>
          <w:color w:val="002060"/>
          <w:spacing w:val="0"/>
          <w:sz w:val="40"/>
          <w:szCs w:val="40"/>
        </w:rPr>
        <w:instrText>tc "</w:instrText>
      </w:r>
      <w:r w:rsidRPr="00CC25E3">
        <w:rPr>
          <w:rFonts w:asciiTheme="majorHAnsi" w:hAnsiTheme="majorHAnsi"/>
          <w:color w:val="002060"/>
          <w:spacing w:val="0"/>
          <w:sz w:val="40"/>
          <w:szCs w:val="40"/>
        </w:rPr>
        <w:instrText>К заметке\:"</w:instrText>
      </w:r>
      <w:r w:rsidRPr="00CC25E3">
        <w:rPr>
          <w:rFonts w:asciiTheme="majorHAnsi" w:hAnsiTheme="majorHAnsi"/>
          <w:color w:val="002060"/>
          <w:spacing w:val="0"/>
          <w:sz w:val="40"/>
          <w:szCs w:val="40"/>
        </w:rPr>
        <w:fldChar w:fldCharType="end"/>
      </w:r>
      <w:r w:rsidRPr="00CC25E3">
        <w:rPr>
          <w:rFonts w:asciiTheme="majorHAnsi" w:hAnsiTheme="majorHAnsi"/>
          <w:color w:val="002060"/>
          <w:spacing w:val="0"/>
          <w:sz w:val="40"/>
          <w:szCs w:val="40"/>
        </w:rPr>
        <w:t xml:space="preserve"> «Комментарий к статье</w:t>
      </w:r>
      <w:r w:rsidRPr="00CC25E3">
        <w:rPr>
          <w:rFonts w:asciiTheme="majorHAnsi" w:hAnsiTheme="majorHAnsi"/>
          <w:color w:val="002060"/>
          <w:spacing w:val="0"/>
          <w:sz w:val="40"/>
          <w:szCs w:val="40"/>
        </w:rPr>
        <w:fldChar w:fldCharType="begin"/>
      </w:r>
      <w:r w:rsidRPr="00CC25E3">
        <w:rPr>
          <w:rFonts w:asciiTheme="majorHAnsi" w:hAnsiTheme="majorHAnsi" w:cs="Times New Roman"/>
          <w:color w:val="002060"/>
          <w:spacing w:val="0"/>
          <w:sz w:val="40"/>
          <w:szCs w:val="40"/>
        </w:rPr>
        <w:instrText>tc "</w:instrText>
      </w:r>
      <w:r w:rsidRPr="00CC25E3">
        <w:rPr>
          <w:rFonts w:asciiTheme="majorHAnsi" w:hAnsiTheme="majorHAnsi"/>
          <w:color w:val="002060"/>
          <w:spacing w:val="0"/>
          <w:sz w:val="40"/>
          <w:szCs w:val="40"/>
        </w:rPr>
        <w:instrText>«КОММЕНТАРИЙ К СТАТЬЕ"</w:instrText>
      </w:r>
      <w:r w:rsidRPr="00CC25E3">
        <w:rPr>
          <w:rFonts w:asciiTheme="majorHAnsi" w:hAnsiTheme="majorHAnsi"/>
          <w:color w:val="002060"/>
          <w:spacing w:val="0"/>
          <w:sz w:val="40"/>
          <w:szCs w:val="40"/>
        </w:rPr>
        <w:fldChar w:fldCharType="end"/>
      </w:r>
    </w:p>
    <w:p w:rsidR="0093735C" w:rsidRPr="00CC25E3" w:rsidRDefault="0093735C" w:rsidP="0093735C">
      <w:pPr>
        <w:pStyle w:val="af3"/>
        <w:spacing w:after="120" w:line="276" w:lineRule="auto"/>
        <w:ind w:firstLine="0"/>
        <w:rPr>
          <w:rFonts w:asciiTheme="majorHAnsi" w:hAnsiTheme="majorHAnsi"/>
          <w:color w:val="002060"/>
          <w:spacing w:val="0"/>
          <w:sz w:val="40"/>
          <w:szCs w:val="40"/>
        </w:rPr>
      </w:pPr>
      <w:r w:rsidRPr="00CC25E3">
        <w:rPr>
          <w:rFonts w:asciiTheme="majorHAnsi" w:hAnsiTheme="majorHAnsi"/>
          <w:color w:val="002060"/>
          <w:spacing w:val="0"/>
          <w:sz w:val="40"/>
          <w:szCs w:val="40"/>
        </w:rPr>
        <w:t>“Гималайские Братья —</w:t>
      </w:r>
      <w:r w:rsidRPr="00CC25E3">
        <w:rPr>
          <w:rFonts w:asciiTheme="majorHAnsi" w:hAnsiTheme="majorHAnsi"/>
          <w:color w:val="002060"/>
          <w:spacing w:val="0"/>
          <w:sz w:val="40"/>
          <w:szCs w:val="40"/>
        </w:rPr>
        <w:fldChar w:fldCharType="begin"/>
      </w:r>
      <w:r w:rsidRPr="00CC25E3">
        <w:rPr>
          <w:rFonts w:asciiTheme="majorHAnsi" w:hAnsiTheme="majorHAnsi" w:cs="Times New Roman"/>
          <w:color w:val="002060"/>
          <w:spacing w:val="0"/>
          <w:sz w:val="40"/>
          <w:szCs w:val="40"/>
        </w:rPr>
        <w:instrText>tc "</w:instrText>
      </w:r>
      <w:r w:rsidRPr="00CC25E3">
        <w:rPr>
          <w:rFonts w:asciiTheme="majorHAnsi" w:hAnsiTheme="majorHAnsi"/>
          <w:color w:val="002060"/>
          <w:spacing w:val="0"/>
          <w:sz w:val="40"/>
          <w:szCs w:val="40"/>
        </w:rPr>
        <w:instrText>“ГИМАЛАЙСКИЕ БРАТЬЯ —"</w:instrText>
      </w:r>
      <w:r w:rsidRPr="00CC25E3">
        <w:rPr>
          <w:rFonts w:asciiTheme="majorHAnsi" w:hAnsiTheme="majorHAnsi"/>
          <w:color w:val="002060"/>
          <w:spacing w:val="0"/>
          <w:sz w:val="40"/>
          <w:szCs w:val="40"/>
        </w:rPr>
        <w:fldChar w:fldCharType="end"/>
      </w:r>
      <w:r w:rsidRPr="00CC25E3">
        <w:rPr>
          <w:rFonts w:asciiTheme="majorHAnsi" w:hAnsiTheme="majorHAnsi"/>
          <w:color w:val="002060"/>
          <w:spacing w:val="0"/>
          <w:sz w:val="40"/>
          <w:szCs w:val="40"/>
        </w:rPr>
        <w:t xml:space="preserve"> существуют ли они?”»</w:t>
      </w:r>
      <w:r w:rsidRPr="00CC25E3">
        <w:rPr>
          <w:rFonts w:asciiTheme="majorHAnsi" w:hAnsiTheme="majorHAnsi"/>
          <w:color w:val="002060"/>
          <w:spacing w:val="0"/>
          <w:sz w:val="40"/>
          <w:szCs w:val="40"/>
        </w:rPr>
        <w:fldChar w:fldCharType="begin"/>
      </w:r>
      <w:r w:rsidRPr="00CC25E3">
        <w:rPr>
          <w:rFonts w:asciiTheme="majorHAnsi" w:hAnsiTheme="majorHAnsi" w:cs="Times New Roman"/>
          <w:color w:val="002060"/>
          <w:spacing w:val="0"/>
          <w:sz w:val="40"/>
          <w:szCs w:val="40"/>
        </w:rPr>
        <w:instrText>tc "</w:instrText>
      </w:r>
      <w:r w:rsidRPr="00CC25E3">
        <w:rPr>
          <w:rFonts w:asciiTheme="majorHAnsi" w:hAnsiTheme="majorHAnsi"/>
          <w:color w:val="002060"/>
          <w:spacing w:val="0"/>
          <w:sz w:val="40"/>
          <w:szCs w:val="40"/>
        </w:rPr>
        <w:instrText>СУЩЕСТВУЮТ ЛИ ОНИ?”»"</w:instrText>
      </w:r>
      <w:r w:rsidRPr="00CC25E3">
        <w:rPr>
          <w:rFonts w:asciiTheme="majorHAnsi" w:hAnsiTheme="majorHAnsi"/>
          <w:color w:val="002060"/>
          <w:spacing w:val="0"/>
          <w:sz w:val="40"/>
          <w:szCs w:val="40"/>
        </w:rPr>
        <w:fldChar w:fldCharType="end"/>
      </w:r>
    </w:p>
    <w:p w:rsidR="0093735C" w:rsidRPr="00A059A6" w:rsidRDefault="0093735C" w:rsidP="0093735C">
      <w:pPr>
        <w:pStyle w:val="a4"/>
        <w:spacing w:line="276" w:lineRule="auto"/>
        <w:ind w:firstLine="0"/>
        <w:jc w:val="center"/>
        <w:rPr>
          <w:rFonts w:asciiTheme="majorHAnsi" w:hAnsiTheme="majorHAnsi"/>
          <w:i/>
          <w:iCs/>
          <w:color w:val="002060"/>
          <w:sz w:val="28"/>
          <w:szCs w:val="28"/>
          <w:lang w:val="en-US"/>
        </w:rPr>
      </w:pPr>
      <w:r w:rsidRPr="00A059A6">
        <w:rPr>
          <w:rFonts w:asciiTheme="majorHAnsi" w:hAnsiTheme="majorHAnsi"/>
          <w:i/>
          <w:iCs/>
          <w:color w:val="002060"/>
          <w:sz w:val="28"/>
          <w:szCs w:val="28"/>
          <w:lang w:val="en-US"/>
        </w:rPr>
        <w:t>[</w:t>
      </w:r>
      <w:r w:rsidRPr="00CC25E3">
        <w:rPr>
          <w:rFonts w:asciiTheme="majorHAnsi" w:hAnsiTheme="majorHAnsi"/>
          <w:i/>
          <w:iCs/>
          <w:color w:val="002060"/>
          <w:sz w:val="28"/>
          <w:szCs w:val="28"/>
          <w:lang w:val="en-US"/>
        </w:rPr>
        <w:t>H</w:t>
      </w:r>
      <w:r w:rsidRPr="00A059A6">
        <w:rPr>
          <w:rFonts w:asciiTheme="majorHAnsi" w:hAnsiTheme="majorHAnsi"/>
          <w:i/>
          <w:iCs/>
          <w:color w:val="002060"/>
          <w:sz w:val="28"/>
          <w:szCs w:val="28"/>
          <w:lang w:val="en-US"/>
        </w:rPr>
        <w:t>.</w:t>
      </w:r>
      <w:r w:rsidRPr="00CC25E3">
        <w:rPr>
          <w:rFonts w:asciiTheme="majorHAnsi" w:hAnsiTheme="majorHAnsi"/>
          <w:i/>
          <w:iCs/>
          <w:color w:val="002060"/>
          <w:sz w:val="28"/>
          <w:szCs w:val="28"/>
          <w:lang w:val="en-US"/>
        </w:rPr>
        <w:t>P</w:t>
      </w:r>
      <w:r w:rsidRPr="00A059A6">
        <w:rPr>
          <w:rFonts w:asciiTheme="majorHAnsi" w:hAnsiTheme="majorHAnsi"/>
          <w:i/>
          <w:iCs/>
          <w:color w:val="002060"/>
          <w:sz w:val="28"/>
          <w:szCs w:val="28"/>
          <w:lang w:val="en-US"/>
        </w:rPr>
        <w:t>.</w:t>
      </w:r>
      <w:r w:rsidRPr="00CC25E3">
        <w:rPr>
          <w:rFonts w:asciiTheme="majorHAnsi" w:hAnsiTheme="majorHAnsi"/>
          <w:i/>
          <w:iCs/>
          <w:color w:val="002060"/>
          <w:sz w:val="28"/>
          <w:szCs w:val="28"/>
          <w:lang w:val="en-US"/>
        </w:rPr>
        <w:t>Blavatsky</w:t>
      </w:r>
      <w:r w:rsidRPr="00A059A6">
        <w:rPr>
          <w:rFonts w:asciiTheme="majorHAnsi" w:hAnsiTheme="majorHAnsi"/>
          <w:i/>
          <w:iCs/>
          <w:color w:val="002060"/>
          <w:sz w:val="28"/>
          <w:szCs w:val="28"/>
          <w:lang w:val="en-US"/>
        </w:rPr>
        <w:t xml:space="preserve">. </w:t>
      </w:r>
      <w:r w:rsidRPr="00CC25E3">
        <w:rPr>
          <w:rFonts w:asciiTheme="majorHAnsi" w:hAnsiTheme="majorHAnsi"/>
          <w:i/>
          <w:iCs/>
          <w:color w:val="002060"/>
          <w:sz w:val="28"/>
          <w:szCs w:val="28"/>
          <w:lang w:val="en-US"/>
        </w:rPr>
        <w:t>Collected</w:t>
      </w:r>
      <w:r w:rsidRPr="00A059A6">
        <w:rPr>
          <w:rFonts w:asciiTheme="majorHAnsi" w:hAnsiTheme="majorHAnsi"/>
          <w:i/>
          <w:iCs/>
          <w:color w:val="002060"/>
          <w:sz w:val="28"/>
          <w:szCs w:val="28"/>
          <w:lang w:val="en-US"/>
        </w:rPr>
        <w:t xml:space="preserve"> </w:t>
      </w:r>
      <w:r w:rsidRPr="00CC25E3">
        <w:rPr>
          <w:rFonts w:asciiTheme="majorHAnsi" w:hAnsiTheme="majorHAnsi"/>
          <w:i/>
          <w:iCs/>
          <w:color w:val="002060"/>
          <w:sz w:val="28"/>
          <w:szCs w:val="28"/>
          <w:lang w:val="en-US"/>
        </w:rPr>
        <w:t>Writings</w:t>
      </w:r>
      <w:r w:rsidRPr="00A059A6">
        <w:rPr>
          <w:rFonts w:asciiTheme="majorHAnsi" w:hAnsiTheme="majorHAnsi"/>
          <w:i/>
          <w:iCs/>
          <w:color w:val="002060"/>
          <w:sz w:val="28"/>
          <w:szCs w:val="28"/>
          <w:lang w:val="en-US"/>
        </w:rPr>
        <w:t>,</w:t>
      </w:r>
    </w:p>
    <w:p w:rsidR="0093735C" w:rsidRPr="00CC25E3" w:rsidRDefault="0093735C" w:rsidP="0093735C">
      <w:pPr>
        <w:pStyle w:val="a4"/>
        <w:spacing w:line="360" w:lineRule="auto"/>
        <w:ind w:firstLine="0"/>
        <w:jc w:val="center"/>
        <w:rPr>
          <w:rFonts w:asciiTheme="majorHAnsi" w:hAnsiTheme="majorHAnsi"/>
          <w:color w:val="002060"/>
          <w:sz w:val="28"/>
          <w:szCs w:val="28"/>
        </w:rPr>
      </w:pPr>
      <w:r w:rsidRPr="00CC25E3">
        <w:rPr>
          <w:rFonts w:asciiTheme="majorHAnsi" w:hAnsiTheme="majorHAnsi"/>
          <w:i/>
          <w:iCs/>
          <w:color w:val="002060"/>
          <w:sz w:val="28"/>
          <w:szCs w:val="28"/>
        </w:rPr>
        <w:t>Vol. VI, 1954, P. 21-32].</w:t>
      </w:r>
    </w:p>
    <w:p w:rsidR="0093735C" w:rsidRPr="00CC25E3" w:rsidRDefault="0093735C" w:rsidP="0093735C">
      <w:pPr>
        <w:pStyle w:val="af5"/>
        <w:spacing w:before="120" w:after="120" w:line="336" w:lineRule="auto"/>
        <w:ind w:firstLine="567"/>
        <w:rPr>
          <w:rFonts w:asciiTheme="majorHAnsi" w:hAnsiTheme="majorHAnsi"/>
          <w:color w:val="002060"/>
          <w:sz w:val="28"/>
          <w:szCs w:val="28"/>
        </w:rPr>
      </w:pPr>
      <w:r w:rsidRPr="00CC25E3">
        <w:rPr>
          <w:rFonts w:asciiTheme="majorHAnsi" w:hAnsiTheme="majorHAnsi"/>
          <w:color w:val="002060"/>
          <w:sz w:val="28"/>
          <w:szCs w:val="28"/>
        </w:rPr>
        <w:t>В свой первый визит к полковнику Олькотту и У.Т. Брауну ранним утром 20-го ноября 1883 года Учитель Кут Хуми оставил каждому из них письмо. В «Дневнике» полковника Олькотта мы обнаруживаем следующую запись об этом исключительном дне:</w:t>
      </w:r>
    </w:p>
    <w:p w:rsidR="0093735C" w:rsidRPr="00CC25E3" w:rsidRDefault="0093735C" w:rsidP="0093735C">
      <w:pPr>
        <w:pStyle w:val="af5"/>
        <w:spacing w:before="120" w:after="120" w:line="336" w:lineRule="auto"/>
        <w:ind w:firstLine="567"/>
        <w:rPr>
          <w:rFonts w:asciiTheme="majorHAnsi" w:hAnsiTheme="majorHAnsi"/>
          <w:color w:val="002060"/>
          <w:sz w:val="28"/>
          <w:szCs w:val="28"/>
        </w:rPr>
      </w:pPr>
      <w:r w:rsidRPr="00CC25E3">
        <w:rPr>
          <w:rFonts w:asciiTheme="majorHAnsi" w:hAnsiTheme="majorHAnsi"/>
          <w:i/>
          <w:iCs/>
          <w:color w:val="002060"/>
          <w:sz w:val="28"/>
          <w:szCs w:val="28"/>
        </w:rPr>
        <w:t>«В 1.55 Кут Хуми во плоти пришел к моей палатке. Он неожиданно пробудил меня ото сна, вложил в мою левую руку записку (завернутую в шелк) и положил свою руку мне на голову. Затем Он прошел в отделение Брауна и вложил другую записку в его (Брауна) руку. Он говорил со мной. Его послал Маха Коган».</w:t>
      </w:r>
    </w:p>
    <w:p w:rsidR="0093735C" w:rsidRPr="00CC25E3" w:rsidRDefault="0093735C" w:rsidP="0093735C">
      <w:pPr>
        <w:pStyle w:val="af5"/>
        <w:spacing w:before="120" w:after="120" w:line="336" w:lineRule="auto"/>
        <w:ind w:firstLine="567"/>
        <w:rPr>
          <w:rFonts w:asciiTheme="majorHAnsi" w:hAnsiTheme="majorHAnsi"/>
          <w:color w:val="002060"/>
          <w:sz w:val="28"/>
          <w:szCs w:val="28"/>
        </w:rPr>
      </w:pPr>
      <w:r w:rsidRPr="00CC25E3">
        <w:rPr>
          <w:rFonts w:asciiTheme="majorHAnsi" w:hAnsiTheme="majorHAnsi"/>
          <w:color w:val="002060"/>
          <w:sz w:val="28"/>
          <w:szCs w:val="28"/>
        </w:rPr>
        <w:t>Его отчет, данный в этой работе, таков:</w:t>
      </w:r>
    </w:p>
    <w:p w:rsidR="0093735C" w:rsidRPr="00CC25E3" w:rsidRDefault="0093735C" w:rsidP="0093735C">
      <w:pPr>
        <w:pStyle w:val="af1"/>
        <w:spacing w:before="120" w:after="120" w:line="336" w:lineRule="auto"/>
        <w:ind w:firstLine="567"/>
        <w:jc w:val="both"/>
        <w:rPr>
          <w:rFonts w:asciiTheme="majorHAnsi" w:hAnsiTheme="majorHAnsi"/>
          <w:color w:val="002060"/>
          <w:sz w:val="28"/>
          <w:szCs w:val="28"/>
        </w:rPr>
      </w:pPr>
      <w:r w:rsidRPr="00CC25E3">
        <w:rPr>
          <w:rFonts w:asciiTheme="majorHAnsi" w:hAnsiTheme="majorHAnsi"/>
          <w:i w:val="0"/>
          <w:iCs w:val="0"/>
          <w:color w:val="002060"/>
          <w:sz w:val="28"/>
          <w:szCs w:val="28"/>
        </w:rPr>
        <w:t xml:space="preserve">«Я спал в своей палатке ночью 19-го и вдруг вздрогнул от осознания прикосновения руки, положенной на меня. Поскольку лагерь был на открытой равнине, за пределами охраны лахорской полицией, то моим первым инстинктом было защитить себя от возможного религиозного террориста-фанатика, поэтому я обхватил чужака за плечи и спросил его на хинди, кто он и чего хочет. Все это было </w:t>
      </w:r>
      <w:r w:rsidRPr="00CC25E3">
        <w:rPr>
          <w:rFonts w:asciiTheme="majorHAnsi" w:hAnsiTheme="majorHAnsi"/>
          <w:color w:val="002060"/>
          <w:sz w:val="28"/>
          <w:szCs w:val="28"/>
        </w:rPr>
        <w:t xml:space="preserve">проделано в одно мгновение, и я держал человека крепко, как держал бы его любой, на кого в следующий момент могут напасть и кто должен защищать свою жизнь. Но в следующее мгновение добрый благозвучный голос сказал: «Ты не знаешь меня? Ты не помнишь меня?» Это был голос Учителя К.Х. Мои чувства мгновенно изменились, я отпустил Его руки, соединил ладони в благоговейном приветствии и собрался вскочить с кровати, дабы выразить Ему свое уважение. Но рука и голос остановили меня, и после </w:t>
      </w:r>
      <w:r w:rsidRPr="00CC25E3">
        <w:rPr>
          <w:rFonts w:asciiTheme="majorHAnsi" w:hAnsiTheme="majorHAnsi"/>
          <w:color w:val="002060"/>
          <w:sz w:val="28"/>
          <w:szCs w:val="28"/>
        </w:rPr>
        <w:lastRenderedPageBreak/>
        <w:t>обмена несколькими фразами Он взял мою левую руку в свою, собрал пальцы правой вместе и спокойно встал рядом с моей койкой, с которой я мог видеть Его божественно доброе лицо в свете лампы, горевшей на моем багажном ящике у Его спины. Немного времени спустя я почувствовал, что какая-то шелковистая субстанция образуется в моей руке, а через минуту Учитель положил свою мягкую руку мне на лоб, произнес благословение и покинул мою половину большой палатки, чтобы посетить м-ра У.Т.Брауна, спавшего в другой половине за полотняной ширмой, разделявшей палатку на две комнаты. Когда у меня появилось время обратить внимание на себя, я обнаружил, что держу в левой руке сложенный лист бумаги, завернутый в шелковую ткань. Подойти к лампе, раскрыть и прочесть его, естественно, было моим первым побуждением. Я обнаружил, что это письмо с советом личного характера...» (H.S.Olcott. Old Diary Leaves, III Series, pp. 36-38).</w:t>
      </w:r>
    </w:p>
    <w:p w:rsidR="0093735C" w:rsidRPr="00CC25E3" w:rsidRDefault="0093735C" w:rsidP="0093735C">
      <w:pPr>
        <w:autoSpaceDE w:val="0"/>
        <w:autoSpaceDN w:val="0"/>
        <w:adjustRightInd w:val="0"/>
        <w:spacing w:before="120" w:after="120" w:line="336" w:lineRule="auto"/>
        <w:ind w:left="567" w:right="566" w:firstLine="567"/>
        <w:jc w:val="both"/>
        <w:rPr>
          <w:rFonts w:asciiTheme="majorHAnsi" w:hAnsiTheme="majorHAnsi" w:cs="TimesET"/>
          <w:color w:val="002060"/>
          <w:sz w:val="24"/>
          <w:szCs w:val="28"/>
        </w:rPr>
      </w:pPr>
      <w:r w:rsidRPr="00CC25E3">
        <w:rPr>
          <w:rFonts w:asciiTheme="majorHAnsi" w:hAnsiTheme="majorHAnsi" w:cs="TimesET"/>
          <w:color w:val="002060"/>
          <w:sz w:val="24"/>
          <w:szCs w:val="28"/>
        </w:rPr>
        <w:t>[Текст письма Махатмы Кут Хуми см. в сборнике «Письма Мастеров мудрости» (М.: Сфера, 1997, с. 53-54)].</w:t>
      </w:r>
    </w:p>
    <w:p w:rsidR="0093735C" w:rsidRPr="00CC25E3" w:rsidRDefault="0093735C" w:rsidP="0093735C">
      <w:pPr>
        <w:autoSpaceDE w:val="0"/>
        <w:autoSpaceDN w:val="0"/>
        <w:adjustRightInd w:val="0"/>
        <w:spacing w:before="120" w:after="120" w:line="336"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В автобиографической брошюре У.Т.Брауна «Моя жизнь» (W.T.Brown. My Life. Printed by D. Lauber, Frei</w:t>
      </w:r>
      <w:r w:rsidRPr="00CC25E3">
        <w:rPr>
          <w:rFonts w:asciiTheme="majorHAnsi" w:hAnsiTheme="majorHAnsi" w:cs="TimesET"/>
          <w:color w:val="002060"/>
          <w:sz w:val="28"/>
          <w:szCs w:val="28"/>
        </w:rPr>
        <w:softHyphen/>
        <w:t>burg, Baden, Germany, 1885) есть следующая выдержка об этом случае:</w:t>
      </w:r>
    </w:p>
    <w:p w:rsidR="0093735C" w:rsidRPr="00CC25E3" w:rsidRDefault="0093735C" w:rsidP="0093735C">
      <w:pPr>
        <w:pStyle w:val="af1"/>
        <w:spacing w:before="120" w:after="120" w:line="336" w:lineRule="auto"/>
        <w:ind w:firstLine="567"/>
        <w:jc w:val="both"/>
        <w:rPr>
          <w:rFonts w:asciiTheme="majorHAnsi" w:hAnsiTheme="majorHAnsi"/>
          <w:color w:val="002060"/>
          <w:sz w:val="28"/>
          <w:szCs w:val="28"/>
        </w:rPr>
      </w:pPr>
      <w:r w:rsidRPr="00CC25E3">
        <w:rPr>
          <w:rFonts w:asciiTheme="majorHAnsi" w:hAnsiTheme="majorHAnsi"/>
          <w:color w:val="002060"/>
          <w:sz w:val="28"/>
          <w:szCs w:val="28"/>
        </w:rPr>
        <w:t>«Например, 19-го ноября 1883 года, в Лахоре, я вижу мужчину, который запечатлевается в моем сознании как Кут Хуми, а утром 20-го я просыпаюсь от присутствия кого-то в моей палатке. Ко мне обращается голос, и я обнаруживаю в своей руке письмо и шелковый платок. Я осознаю, что письмо и платок появились в моей руке необычным способом. Они возникли “из ничего”. Я чувствую поток “магнетизма”, и — о чудо! — что-то “материзовалось”. Я встаю, чтобы прочесть письмо и изучить платок. Мой посетитель исчез. Платок белый, тончайшего шелка, с синими инициалами «К.Х.». Письмо написано также синими чернилами, четким почерком. Содержание его таково:</w:t>
      </w:r>
    </w:p>
    <w:p w:rsidR="0093735C" w:rsidRPr="00CC25E3" w:rsidRDefault="0093735C" w:rsidP="0093735C">
      <w:pPr>
        <w:autoSpaceDE w:val="0"/>
        <w:autoSpaceDN w:val="0"/>
        <w:adjustRightInd w:val="0"/>
        <w:spacing w:before="120" w:after="120" w:line="336" w:lineRule="auto"/>
        <w:ind w:left="0" w:right="0" w:firstLine="567"/>
        <w:jc w:val="both"/>
        <w:rPr>
          <w:rFonts w:asciiTheme="majorHAnsi" w:hAnsiTheme="majorHAnsi" w:cs="TimesET"/>
          <w:color w:val="002060"/>
          <w:sz w:val="28"/>
          <w:szCs w:val="28"/>
        </w:rPr>
      </w:pPr>
      <w:r w:rsidRPr="00CC25E3">
        <w:rPr>
          <w:rFonts w:asciiTheme="majorHAnsi" w:hAnsiTheme="majorHAnsi" w:cs="TimesET"/>
          <w:b/>
          <w:bCs/>
          <w:i/>
          <w:iCs/>
          <w:color w:val="002060"/>
          <w:sz w:val="28"/>
          <w:szCs w:val="28"/>
        </w:rPr>
        <w:lastRenderedPageBreak/>
        <w:t>“То, что Дамодар сказал тебе в Пуне, — правда. Мы приближаемся к человеку по мере того, как он в работе над собой идет к тому же. Сначала ты видел нас в видениях, затем в астральных формах, хотя очень часто и неопознанных, потом во плоти на близком расстоянии. Теперь ты видишь меня в моем собственном физическом теле так близко, что сможешь заверить своих соотечественников, что благодаря личному знакомству ты так же уверен в нашем существовании, как и в своем собственном. Что бы ни случилось, помни, что ты будешь оберегаем и вознаграждаем пропорционально своему усердию и работе на дело [во имя] Человечества, которое основатели Теософского Общества возложили на себя. Платок оставлен как подарок в память об этом визите. Дамодар достаточно компетентен, чтобы рассказать тебе о члене Равале Пинди. — К.Х.”</w:t>
      </w:r>
      <w:r w:rsidRPr="00CC25E3">
        <w:rPr>
          <w:rFonts w:asciiTheme="majorHAnsi" w:hAnsiTheme="majorHAnsi" w:cs="TimesET"/>
          <w:i/>
          <w:iCs/>
          <w:color w:val="002060"/>
          <w:sz w:val="28"/>
          <w:szCs w:val="28"/>
        </w:rPr>
        <w:t>»</w:t>
      </w:r>
    </w:p>
    <w:p w:rsidR="0093735C" w:rsidRPr="00CC25E3" w:rsidRDefault="0093735C" w:rsidP="0093735C">
      <w:pPr>
        <w:autoSpaceDE w:val="0"/>
        <w:autoSpaceDN w:val="0"/>
        <w:adjustRightInd w:val="0"/>
        <w:spacing w:before="120" w:after="120" w:line="336"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Что касается самого Уильяма Торни Брауна, то он был горячим и устремленным молодым человеком из Шотландии. В 1883 году в Лондоне у знаменитого гомеопата, д-ра Никольса, он встретил фрау Мэри Гебхард из Эльберфельда (Германия), которая была ученицей Элифаса Леви и приехала в Англию, чтобы быть введеной в Теософское Общество А.П.Синнеттом, только что приехавшим из Индии. М-р Браун глубоко заинтересовался оккультной литературой, познакомился с м-ром Синнеттом и был принят в Теософское Общество.</w:t>
      </w:r>
    </w:p>
    <w:p w:rsidR="0093735C" w:rsidRPr="00CC25E3" w:rsidRDefault="0093735C" w:rsidP="0093735C">
      <w:pPr>
        <w:autoSpaceDE w:val="0"/>
        <w:autoSpaceDN w:val="0"/>
        <w:adjustRightInd w:val="0"/>
        <w:spacing w:before="120" w:after="120" w:line="336" w:lineRule="auto"/>
        <w:ind w:left="0" w:right="0" w:firstLine="567"/>
        <w:jc w:val="both"/>
        <w:rPr>
          <w:rFonts w:asciiTheme="majorHAnsi" w:hAnsiTheme="majorHAnsi"/>
          <w:color w:val="002060"/>
          <w:sz w:val="28"/>
          <w:szCs w:val="28"/>
        </w:rPr>
      </w:pPr>
      <w:r w:rsidRPr="00CC25E3">
        <w:rPr>
          <w:rFonts w:asciiTheme="majorHAnsi" w:hAnsiTheme="majorHAnsi" w:cs="TimesET"/>
          <w:color w:val="002060"/>
          <w:sz w:val="28"/>
          <w:szCs w:val="28"/>
        </w:rPr>
        <w:t xml:space="preserve">Он возымел сильное желание поехать в Индию, дабы принять участие в работе центральной штаб-квартиры Теософского Общества и таким образом приблизиться к самим Великим Учителям. Он отплыл 25-го августа 1883 года. Его приняли с распростертыми объятиями Е.П.Блаватская и полковник Г.С.Олькотт. Во время </w:t>
      </w:r>
      <w:r w:rsidRPr="00CC25E3">
        <w:rPr>
          <w:rFonts w:asciiTheme="majorHAnsi" w:hAnsiTheme="majorHAnsi"/>
          <w:color w:val="002060"/>
          <w:sz w:val="28"/>
          <w:szCs w:val="28"/>
        </w:rPr>
        <w:t xml:space="preserve">длительной поездки по Индии последний воспользовался случаем и объяснил ему в письме как преимущества, так и опасности, сопряженные с его неожиданным решением, и сделал ему конкретные предупреждения. Тем не менее м-р </w:t>
      </w:r>
      <w:r w:rsidRPr="00CC25E3">
        <w:rPr>
          <w:rFonts w:asciiTheme="majorHAnsi" w:hAnsiTheme="majorHAnsi"/>
          <w:color w:val="002060"/>
          <w:sz w:val="28"/>
          <w:szCs w:val="28"/>
        </w:rPr>
        <w:lastRenderedPageBreak/>
        <w:t>Браун рьяно присоединился к полковнику Олькотту в его поездке, догнав его в Шолапуре.</w:t>
      </w:r>
    </w:p>
    <w:p w:rsidR="0093735C" w:rsidRPr="00CC25E3" w:rsidRDefault="0093735C" w:rsidP="0093735C">
      <w:pPr>
        <w:pStyle w:val="af5"/>
        <w:spacing w:before="120" w:after="120" w:line="336" w:lineRule="auto"/>
        <w:ind w:firstLine="567"/>
        <w:rPr>
          <w:rFonts w:asciiTheme="majorHAnsi" w:hAnsiTheme="majorHAnsi"/>
          <w:color w:val="002060"/>
          <w:sz w:val="28"/>
          <w:szCs w:val="28"/>
        </w:rPr>
      </w:pPr>
      <w:r w:rsidRPr="00CC25E3">
        <w:rPr>
          <w:rFonts w:asciiTheme="majorHAnsi" w:hAnsiTheme="majorHAnsi"/>
          <w:color w:val="002060"/>
          <w:sz w:val="28"/>
          <w:szCs w:val="28"/>
        </w:rPr>
        <w:t>Именно во время поездки, близ Лахора, произошла описанная встреча с Учителем Кут Хуми.</w:t>
      </w:r>
    </w:p>
    <w:p w:rsidR="0093735C" w:rsidRPr="00CC25E3" w:rsidRDefault="0093735C" w:rsidP="0093735C">
      <w:pPr>
        <w:pStyle w:val="af5"/>
        <w:spacing w:before="120" w:after="120" w:line="336" w:lineRule="auto"/>
        <w:ind w:firstLine="567"/>
        <w:rPr>
          <w:rFonts w:asciiTheme="majorHAnsi" w:hAnsiTheme="majorHAnsi"/>
          <w:color w:val="002060"/>
          <w:sz w:val="28"/>
          <w:szCs w:val="28"/>
        </w:rPr>
      </w:pPr>
      <w:r w:rsidRPr="00CC25E3">
        <w:rPr>
          <w:rFonts w:asciiTheme="majorHAnsi" w:hAnsiTheme="majorHAnsi"/>
          <w:color w:val="002060"/>
          <w:sz w:val="28"/>
          <w:szCs w:val="28"/>
        </w:rPr>
        <w:t>М-р Браун получил от Учителя еще несколько посланий через Е.П.Блаватскую и Дамодара. Духовные возможности, выпавшие ему в это время, были весьма необычны. Он сам говорит своим читателям, что вследствие сильного желания стать чела Братьев, он решился вечером 7-го января 1884 года предложить себя для испытания. Он был полностью «предупрежден о трудностях пути», на который жаждал вступить, но был «уверен, что благодаря глубокой приверженности и доверию к “моему Учителю”, все будет хорошо».</w:t>
      </w:r>
    </w:p>
    <w:p w:rsidR="0093735C" w:rsidRPr="00CC25E3" w:rsidRDefault="0093735C" w:rsidP="0093735C">
      <w:pPr>
        <w:pStyle w:val="af5"/>
        <w:spacing w:before="120" w:after="120" w:line="336" w:lineRule="auto"/>
        <w:ind w:firstLine="567"/>
        <w:rPr>
          <w:rFonts w:asciiTheme="majorHAnsi" w:hAnsiTheme="majorHAnsi"/>
          <w:color w:val="002060"/>
          <w:sz w:val="28"/>
          <w:szCs w:val="28"/>
        </w:rPr>
      </w:pPr>
      <w:r w:rsidRPr="00CC25E3">
        <w:rPr>
          <w:rFonts w:asciiTheme="majorHAnsi" w:hAnsiTheme="majorHAnsi"/>
          <w:color w:val="002060"/>
          <w:sz w:val="28"/>
          <w:szCs w:val="28"/>
        </w:rPr>
        <w:t>Однако испытание Брауна стало одним из тех печальных случаев, которых в теософском движении было немало. Полковник Олькотт, упоминая о нем в «Листах старого дневника» (H.S.Olcott. Old Diary Leaves, III, 326), говорит, что собственная оценка Брауна показывает его, к несчастью, как</w:t>
      </w:r>
      <w:r w:rsidRPr="00CC25E3">
        <w:rPr>
          <w:rFonts w:asciiTheme="majorHAnsi" w:hAnsiTheme="majorHAnsi"/>
          <w:i/>
          <w:iCs/>
          <w:color w:val="002060"/>
          <w:sz w:val="28"/>
          <w:szCs w:val="28"/>
        </w:rPr>
        <w:t xml:space="preserve"> «эмоционального сентименталиста, совершенно не приспособленного к практической жизни в мире. Перед тем как прийти к нам, он постоянно менял свои взгляды и продолжает в том же духе до сих пор; последнее известие таково, что он стал католиком, надел сутану, проносив ее всего несколько дней, снова стал мирянином и теперь преподает в римско-католическом колледже в Мадрасском округе и женился на евразийской даме, вдове зрелого возраста. Пусть же он будет удачлив в своих предприятиях и найдет тот душевный мир, к которому так долго стремился».</w:t>
      </w:r>
    </w:p>
    <w:p w:rsidR="0093735C" w:rsidRPr="00CC25E3" w:rsidRDefault="0093735C" w:rsidP="0093735C">
      <w:pPr>
        <w:pStyle w:val="a4"/>
        <w:spacing w:before="120" w:after="120" w:line="336" w:lineRule="auto"/>
        <w:ind w:firstLine="567"/>
        <w:jc w:val="right"/>
        <w:rPr>
          <w:rFonts w:asciiTheme="majorHAnsi" w:hAnsiTheme="majorHAnsi"/>
          <w:color w:val="002060"/>
          <w:sz w:val="28"/>
          <w:szCs w:val="28"/>
        </w:rPr>
      </w:pPr>
      <w:r w:rsidRPr="00CC25E3">
        <w:rPr>
          <w:rFonts w:asciiTheme="majorHAnsi" w:hAnsiTheme="majorHAnsi"/>
          <w:i/>
          <w:iCs/>
          <w:color w:val="002060"/>
          <w:sz w:val="28"/>
          <w:szCs w:val="28"/>
        </w:rPr>
        <w:t>Б.М.Цырков</w:t>
      </w:r>
    </w:p>
    <w:p w:rsidR="00E77609" w:rsidRPr="0093735C" w:rsidRDefault="00E77609" w:rsidP="0093735C">
      <w:pPr>
        <w:spacing w:before="120" w:after="120" w:line="336" w:lineRule="auto"/>
        <w:rPr>
          <w:szCs w:val="28"/>
        </w:rPr>
      </w:pPr>
    </w:p>
    <w:sectPr w:rsidR="00E77609" w:rsidRPr="0093735C" w:rsidSect="0093735C">
      <w:headerReference w:type="default" r:id="rId6"/>
      <w:footerReference w:type="default" r:id="rId7"/>
      <w:pgSz w:w="11906" w:h="16838"/>
      <w:pgMar w:top="1134" w:right="850" w:bottom="1134" w:left="1701" w:header="567" w:footer="7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644" w:rsidRDefault="00166644" w:rsidP="00260534">
      <w:pPr>
        <w:spacing w:before="0" w:after="0"/>
      </w:pPr>
      <w:r>
        <w:separator/>
      </w:r>
    </w:p>
  </w:endnote>
  <w:endnote w:type="continuationSeparator" w:id="0">
    <w:p w:rsidR="00166644" w:rsidRDefault="00166644" w:rsidP="0026053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ET">
    <w:panose1 w:val="00000000000000000000"/>
    <w:charset w:val="CC"/>
    <w:family w:val="auto"/>
    <w:notTrueType/>
    <w:pitch w:val="default"/>
    <w:sig w:usb0="00000201" w:usb1="00000000" w:usb2="00000000" w:usb3="00000000" w:csb0="00000004" w:csb1="00000000"/>
  </w:font>
  <w:font w:name="Lazurski">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136501"/>
      <w:docPartObj>
        <w:docPartGallery w:val="Page Numbers (Bottom of Page)"/>
        <w:docPartUnique/>
      </w:docPartObj>
    </w:sdtPr>
    <w:sdtEndPr>
      <w:rPr>
        <w:sz w:val="20"/>
      </w:rPr>
    </w:sdtEndPr>
    <w:sdtContent>
      <w:p w:rsidR="00EE5299" w:rsidRPr="00EE5299" w:rsidRDefault="009C763F" w:rsidP="0093735C">
        <w:pPr>
          <w:pStyle w:val="ac"/>
          <w:spacing w:before="120"/>
          <w:ind w:right="284"/>
          <w:jc w:val="right"/>
          <w:rPr>
            <w:sz w:val="20"/>
          </w:rPr>
        </w:pPr>
        <w:r w:rsidRPr="00EE5299">
          <w:rPr>
            <w:rFonts w:asciiTheme="majorHAnsi" w:hAnsiTheme="majorHAnsi"/>
            <w:color w:val="002060"/>
            <w:sz w:val="20"/>
          </w:rPr>
          <w:fldChar w:fldCharType="begin"/>
        </w:r>
        <w:r w:rsidR="00EE5299" w:rsidRPr="00EE5299">
          <w:rPr>
            <w:rFonts w:asciiTheme="majorHAnsi" w:hAnsiTheme="majorHAnsi"/>
            <w:color w:val="002060"/>
            <w:sz w:val="20"/>
          </w:rPr>
          <w:instrText xml:space="preserve"> PAGE   \* MERGEFORMAT </w:instrText>
        </w:r>
        <w:r w:rsidRPr="00EE5299">
          <w:rPr>
            <w:rFonts w:asciiTheme="majorHAnsi" w:hAnsiTheme="majorHAnsi"/>
            <w:color w:val="002060"/>
            <w:sz w:val="20"/>
          </w:rPr>
          <w:fldChar w:fldCharType="separate"/>
        </w:r>
        <w:r w:rsidR="0093735C">
          <w:rPr>
            <w:rFonts w:asciiTheme="majorHAnsi" w:hAnsiTheme="majorHAnsi"/>
            <w:noProof/>
            <w:color w:val="002060"/>
            <w:sz w:val="20"/>
          </w:rPr>
          <w:t>1</w:t>
        </w:r>
        <w:r w:rsidRPr="00EE5299">
          <w:rPr>
            <w:rFonts w:asciiTheme="majorHAnsi" w:hAnsiTheme="majorHAnsi"/>
            <w:color w:val="002060"/>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644" w:rsidRDefault="00166644" w:rsidP="00260534">
      <w:pPr>
        <w:spacing w:before="0" w:after="0"/>
      </w:pPr>
      <w:r>
        <w:separator/>
      </w:r>
    </w:p>
  </w:footnote>
  <w:footnote w:type="continuationSeparator" w:id="0">
    <w:p w:rsidR="00166644" w:rsidRDefault="00166644" w:rsidP="00260534">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534" w:rsidRPr="00EE79B3" w:rsidRDefault="00260534" w:rsidP="002740E5">
    <w:pPr>
      <w:pStyle w:val="aa"/>
      <w:tabs>
        <w:tab w:val="clear" w:pos="4677"/>
        <w:tab w:val="clear" w:pos="9355"/>
      </w:tabs>
      <w:spacing w:line="276" w:lineRule="auto"/>
      <w:ind w:left="0" w:right="-1"/>
      <w:rPr>
        <w:rFonts w:asciiTheme="majorHAnsi" w:hAnsiTheme="majorHAnsi"/>
      </w:rPr>
    </w:pPr>
    <w:r w:rsidRPr="00EE79B3">
      <w:rPr>
        <w:rFonts w:asciiTheme="majorHAnsi" w:hAnsiTheme="majorHAnsi"/>
        <w:color w:val="002060"/>
      </w:rPr>
      <w:t>Е.П. Блаватская. Сборник статей «</w:t>
    </w:r>
    <w:r>
      <w:rPr>
        <w:rFonts w:asciiTheme="majorHAnsi" w:hAnsiTheme="majorHAnsi"/>
        <w:color w:val="002060"/>
      </w:rPr>
      <w:t>Гималайские Братья</w:t>
    </w:r>
    <w:r w:rsidRPr="00EE79B3">
      <w:rPr>
        <w:rFonts w:asciiTheme="majorHAnsi" w:hAnsiTheme="majorHAnsi"/>
        <w:color w:val="002060"/>
      </w:rPr>
      <w:t>» серии «Белый Лотос»</w:t>
    </w:r>
  </w:p>
  <w:p w:rsidR="0093735C" w:rsidRPr="0093735C" w:rsidRDefault="002740E5" w:rsidP="0093735C">
    <w:pPr>
      <w:pStyle w:val="aa"/>
      <w:tabs>
        <w:tab w:val="clear" w:pos="4677"/>
        <w:tab w:val="clear" w:pos="9355"/>
      </w:tabs>
      <w:spacing w:line="276" w:lineRule="auto"/>
      <w:ind w:left="0" w:right="-1"/>
      <w:rPr>
        <w:rFonts w:asciiTheme="majorHAnsi" w:hAnsiTheme="majorHAnsi"/>
        <w:color w:val="002060"/>
      </w:rPr>
    </w:pPr>
    <w:r w:rsidRPr="002740E5">
      <w:rPr>
        <w:rFonts w:asciiTheme="majorHAnsi" w:hAnsiTheme="majorHAnsi"/>
        <w:color w:val="002060"/>
      </w:rPr>
      <w:t xml:space="preserve">Приложение </w:t>
    </w:r>
    <w:r w:rsidR="0093735C">
      <w:rPr>
        <w:rFonts w:asciiTheme="majorHAnsi" w:hAnsiTheme="majorHAnsi"/>
        <w:color w:val="002060"/>
      </w:rPr>
      <w:t>5</w:t>
    </w:r>
    <w:r w:rsidRPr="002740E5">
      <w:rPr>
        <w:rFonts w:asciiTheme="majorHAnsi" w:hAnsiTheme="majorHAnsi"/>
        <w:color w:val="002060"/>
      </w:rPr>
      <w:t xml:space="preserve">. </w:t>
    </w:r>
    <w:r w:rsidR="009C763F" w:rsidRPr="002740E5">
      <w:rPr>
        <w:rFonts w:asciiTheme="majorHAnsi" w:hAnsiTheme="majorHAnsi"/>
        <w:color w:val="002060"/>
      </w:rPr>
      <w:fldChar w:fldCharType="begin"/>
    </w:r>
    <w:r w:rsidRPr="002740E5">
      <w:rPr>
        <w:rFonts w:asciiTheme="majorHAnsi" w:hAnsiTheme="majorHAnsi"/>
        <w:color w:val="002060"/>
      </w:rPr>
      <w:instrText>tc "Приложение 2"</w:instrText>
    </w:r>
    <w:r w:rsidR="009C763F" w:rsidRPr="002740E5">
      <w:rPr>
        <w:rFonts w:asciiTheme="majorHAnsi" w:hAnsiTheme="majorHAnsi"/>
        <w:color w:val="002060"/>
      </w:rPr>
      <w:fldChar w:fldCharType="end"/>
    </w:r>
    <w:r w:rsidR="0093735C" w:rsidRPr="0093735C">
      <w:rPr>
        <w:rFonts w:asciiTheme="majorHAnsi" w:hAnsiTheme="majorHAnsi"/>
        <w:color w:val="002060"/>
      </w:rPr>
      <w:t xml:space="preserve"> К заметке:</w:t>
    </w:r>
    <w:r w:rsidR="0093735C" w:rsidRPr="0093735C">
      <w:rPr>
        <w:rFonts w:asciiTheme="majorHAnsi" w:hAnsiTheme="majorHAnsi"/>
        <w:color w:val="002060"/>
      </w:rPr>
      <w:fldChar w:fldCharType="begin"/>
    </w:r>
    <w:r w:rsidR="0093735C" w:rsidRPr="0093735C">
      <w:rPr>
        <w:rFonts w:asciiTheme="majorHAnsi" w:hAnsiTheme="majorHAnsi"/>
        <w:color w:val="002060"/>
      </w:rPr>
      <w:instrText>tc "К заметке\:"</w:instrText>
    </w:r>
    <w:r w:rsidR="0093735C" w:rsidRPr="0093735C">
      <w:rPr>
        <w:rFonts w:asciiTheme="majorHAnsi" w:hAnsiTheme="majorHAnsi"/>
        <w:color w:val="002060"/>
      </w:rPr>
      <w:fldChar w:fldCharType="end"/>
    </w:r>
    <w:r w:rsidR="0093735C" w:rsidRPr="0093735C">
      <w:rPr>
        <w:rFonts w:asciiTheme="majorHAnsi" w:hAnsiTheme="majorHAnsi"/>
        <w:color w:val="002060"/>
      </w:rPr>
      <w:t xml:space="preserve"> «Комментарий к статье</w:t>
    </w:r>
    <w:r w:rsidR="0093735C" w:rsidRPr="0093735C">
      <w:rPr>
        <w:rFonts w:asciiTheme="majorHAnsi" w:hAnsiTheme="majorHAnsi"/>
        <w:color w:val="002060"/>
      </w:rPr>
      <w:fldChar w:fldCharType="begin"/>
    </w:r>
    <w:r w:rsidR="0093735C" w:rsidRPr="0093735C">
      <w:rPr>
        <w:rFonts w:asciiTheme="majorHAnsi" w:hAnsiTheme="majorHAnsi"/>
        <w:color w:val="002060"/>
      </w:rPr>
      <w:instrText>tc "«КОММЕНТАРИЙ К СТАТЬЕ"</w:instrText>
    </w:r>
    <w:r w:rsidR="0093735C" w:rsidRPr="0093735C">
      <w:rPr>
        <w:rFonts w:asciiTheme="majorHAnsi" w:hAnsiTheme="majorHAnsi"/>
        <w:color w:val="002060"/>
      </w:rPr>
      <w:fldChar w:fldCharType="end"/>
    </w:r>
  </w:p>
  <w:p w:rsidR="00412C44" w:rsidRDefault="0093735C" w:rsidP="0093735C">
    <w:pPr>
      <w:pStyle w:val="aa"/>
      <w:tabs>
        <w:tab w:val="clear" w:pos="4677"/>
        <w:tab w:val="clear" w:pos="9355"/>
      </w:tabs>
      <w:spacing w:line="276" w:lineRule="auto"/>
      <w:ind w:left="0" w:right="-1"/>
      <w:rPr>
        <w:rFonts w:asciiTheme="majorHAnsi" w:hAnsiTheme="majorHAnsi"/>
        <w:color w:val="002060"/>
      </w:rPr>
    </w:pPr>
    <w:r w:rsidRPr="0093735C">
      <w:rPr>
        <w:rFonts w:asciiTheme="majorHAnsi" w:hAnsiTheme="majorHAnsi"/>
        <w:color w:val="002060"/>
      </w:rPr>
      <w:t>“Гималайские Братья —</w:t>
    </w:r>
    <w:r w:rsidRPr="0093735C">
      <w:rPr>
        <w:rFonts w:asciiTheme="majorHAnsi" w:hAnsiTheme="majorHAnsi"/>
        <w:color w:val="002060"/>
      </w:rPr>
      <w:fldChar w:fldCharType="begin"/>
    </w:r>
    <w:r w:rsidRPr="0093735C">
      <w:rPr>
        <w:rFonts w:asciiTheme="majorHAnsi" w:hAnsiTheme="majorHAnsi"/>
        <w:color w:val="002060"/>
      </w:rPr>
      <w:instrText>tc "“ГИМАЛАЙСКИЕ БРАТЬЯ —"</w:instrText>
    </w:r>
    <w:r w:rsidRPr="0093735C">
      <w:rPr>
        <w:rFonts w:asciiTheme="majorHAnsi" w:hAnsiTheme="majorHAnsi"/>
        <w:color w:val="002060"/>
      </w:rPr>
      <w:fldChar w:fldCharType="end"/>
    </w:r>
    <w:r w:rsidRPr="0093735C">
      <w:rPr>
        <w:rFonts w:asciiTheme="majorHAnsi" w:hAnsiTheme="majorHAnsi"/>
        <w:color w:val="002060"/>
      </w:rPr>
      <w:t xml:space="preserve"> существуют ли они?”»</w:t>
    </w:r>
  </w:p>
  <w:p w:rsidR="0093735C" w:rsidRPr="0093735C" w:rsidRDefault="0093735C" w:rsidP="0093735C">
    <w:pPr>
      <w:pStyle w:val="aa"/>
      <w:tabs>
        <w:tab w:val="clear" w:pos="4677"/>
        <w:tab w:val="clear" w:pos="9355"/>
      </w:tabs>
      <w:spacing w:line="276" w:lineRule="auto"/>
      <w:ind w:left="0" w:right="-1"/>
      <w:rPr>
        <w:rFonts w:asciiTheme="majorHAnsi" w:hAnsiTheme="majorHAnsi"/>
        <w:color w:val="00206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1"/>
    <w:footnote w:id="0"/>
  </w:footnotePr>
  <w:endnotePr>
    <w:endnote w:id="-1"/>
    <w:endnote w:id="0"/>
  </w:endnotePr>
  <w:compat/>
  <w:rsids>
    <w:rsidRoot w:val="00260534"/>
    <w:rsid w:val="00166644"/>
    <w:rsid w:val="00260534"/>
    <w:rsid w:val="002740E5"/>
    <w:rsid w:val="00412C44"/>
    <w:rsid w:val="006358B6"/>
    <w:rsid w:val="00661CF1"/>
    <w:rsid w:val="007715EA"/>
    <w:rsid w:val="007B27BB"/>
    <w:rsid w:val="008134FD"/>
    <w:rsid w:val="0093735C"/>
    <w:rsid w:val="00944E3E"/>
    <w:rsid w:val="00950C3A"/>
    <w:rsid w:val="009C763F"/>
    <w:rsid w:val="00A853F9"/>
    <w:rsid w:val="00C63A74"/>
    <w:rsid w:val="00D27583"/>
    <w:rsid w:val="00D63D8D"/>
    <w:rsid w:val="00E77609"/>
    <w:rsid w:val="00ED0894"/>
    <w:rsid w:val="00EE5299"/>
    <w:rsid w:val="00F40CD9"/>
    <w:rsid w:val="00FE7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20" w:after="480"/>
        <w:ind w:left="720" w:righ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3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4"/>
    <w:uiPriority w:val="99"/>
    <w:rsid w:val="00260534"/>
    <w:pPr>
      <w:ind w:firstLine="1"/>
      <w:jc w:val="center"/>
    </w:pPr>
    <w:rPr>
      <w:b/>
      <w:bCs/>
      <w:color w:val="auto"/>
      <w:spacing w:val="200"/>
      <w:sz w:val="22"/>
      <w:szCs w:val="22"/>
    </w:rPr>
  </w:style>
  <w:style w:type="paragraph" w:styleId="a4">
    <w:name w:val="Body Text"/>
    <w:basedOn w:val="a"/>
    <w:link w:val="a5"/>
    <w:uiPriority w:val="99"/>
    <w:rsid w:val="00260534"/>
    <w:pPr>
      <w:autoSpaceDE w:val="0"/>
      <w:autoSpaceDN w:val="0"/>
      <w:adjustRightInd w:val="0"/>
      <w:spacing w:before="0" w:after="0"/>
      <w:ind w:left="0" w:right="0" w:firstLine="283"/>
      <w:jc w:val="both"/>
    </w:pPr>
    <w:rPr>
      <w:rFonts w:ascii="TimesET" w:hAnsi="TimesET" w:cs="TimesET"/>
      <w:color w:val="000000"/>
      <w:sz w:val="20"/>
      <w:szCs w:val="20"/>
    </w:rPr>
  </w:style>
  <w:style w:type="character" w:customStyle="1" w:styleId="a5">
    <w:name w:val="Основной текст Знак"/>
    <w:basedOn w:val="a0"/>
    <w:link w:val="a4"/>
    <w:uiPriority w:val="99"/>
    <w:rsid w:val="00260534"/>
    <w:rPr>
      <w:rFonts w:ascii="TimesET" w:hAnsi="TimesET" w:cs="TimesET"/>
      <w:color w:val="000000"/>
      <w:sz w:val="20"/>
      <w:szCs w:val="20"/>
    </w:rPr>
  </w:style>
  <w:style w:type="paragraph" w:styleId="a6">
    <w:name w:val="Block Text"/>
    <w:basedOn w:val="a4"/>
    <w:uiPriority w:val="99"/>
    <w:rsid w:val="00260534"/>
    <w:rPr>
      <w:color w:val="auto"/>
      <w:sz w:val="18"/>
      <w:szCs w:val="18"/>
    </w:rPr>
  </w:style>
  <w:style w:type="paragraph" w:styleId="a7">
    <w:name w:val="footnote text"/>
    <w:basedOn w:val="a"/>
    <w:link w:val="a8"/>
    <w:uiPriority w:val="99"/>
    <w:unhideWhenUsed/>
    <w:rsid w:val="00260534"/>
    <w:pPr>
      <w:spacing w:before="0" w:after="0"/>
    </w:pPr>
    <w:rPr>
      <w:sz w:val="20"/>
      <w:szCs w:val="20"/>
    </w:rPr>
  </w:style>
  <w:style w:type="character" w:customStyle="1" w:styleId="a8">
    <w:name w:val="Текст сноски Знак"/>
    <w:basedOn w:val="a0"/>
    <w:link w:val="a7"/>
    <w:uiPriority w:val="99"/>
    <w:rsid w:val="00260534"/>
    <w:rPr>
      <w:sz w:val="20"/>
      <w:szCs w:val="20"/>
    </w:rPr>
  </w:style>
  <w:style w:type="character" w:styleId="a9">
    <w:name w:val="footnote reference"/>
    <w:basedOn w:val="a0"/>
    <w:uiPriority w:val="99"/>
    <w:semiHidden/>
    <w:unhideWhenUsed/>
    <w:rsid w:val="00260534"/>
    <w:rPr>
      <w:vertAlign w:val="superscript"/>
    </w:rPr>
  </w:style>
  <w:style w:type="paragraph" w:styleId="aa">
    <w:name w:val="header"/>
    <w:basedOn w:val="a"/>
    <w:link w:val="ab"/>
    <w:uiPriority w:val="99"/>
    <w:semiHidden/>
    <w:unhideWhenUsed/>
    <w:rsid w:val="00260534"/>
    <w:pPr>
      <w:tabs>
        <w:tab w:val="center" w:pos="4677"/>
        <w:tab w:val="right" w:pos="9355"/>
      </w:tabs>
      <w:spacing w:before="0" w:after="0"/>
    </w:pPr>
  </w:style>
  <w:style w:type="character" w:customStyle="1" w:styleId="ab">
    <w:name w:val="Верхний колонтитул Знак"/>
    <w:basedOn w:val="a0"/>
    <w:link w:val="aa"/>
    <w:uiPriority w:val="99"/>
    <w:semiHidden/>
    <w:rsid w:val="00260534"/>
  </w:style>
  <w:style w:type="paragraph" w:styleId="ac">
    <w:name w:val="footer"/>
    <w:basedOn w:val="a"/>
    <w:link w:val="ad"/>
    <w:uiPriority w:val="99"/>
    <w:unhideWhenUsed/>
    <w:rsid w:val="00260534"/>
    <w:pPr>
      <w:tabs>
        <w:tab w:val="center" w:pos="4677"/>
        <w:tab w:val="right" w:pos="9355"/>
      </w:tabs>
      <w:spacing w:before="0" w:after="0"/>
    </w:pPr>
  </w:style>
  <w:style w:type="character" w:customStyle="1" w:styleId="ad">
    <w:name w:val="Нижний колонтитул Знак"/>
    <w:basedOn w:val="a0"/>
    <w:link w:val="ac"/>
    <w:uiPriority w:val="99"/>
    <w:rsid w:val="00260534"/>
  </w:style>
  <w:style w:type="paragraph" w:styleId="ae">
    <w:name w:val="Normal (Web)"/>
    <w:basedOn w:val="a"/>
    <w:rsid w:val="00EE5299"/>
    <w:pPr>
      <w:suppressAutoHyphens/>
      <w:spacing w:before="96" w:after="48"/>
      <w:jc w:val="both"/>
    </w:pPr>
    <w:rPr>
      <w:rFonts w:ascii="Times New Roman" w:eastAsia="Times New Roman" w:hAnsi="Times New Roman" w:cs="Times New Roman"/>
      <w:sz w:val="29"/>
      <w:szCs w:val="29"/>
      <w:lang w:eastAsia="ar-SA"/>
    </w:rPr>
  </w:style>
  <w:style w:type="paragraph" w:customStyle="1" w:styleId="af">
    <w:name w:val="Основной жидкий"/>
    <w:basedOn w:val="a4"/>
    <w:uiPriority w:val="99"/>
    <w:rsid w:val="00A853F9"/>
    <w:rPr>
      <w:color w:val="auto"/>
    </w:rPr>
  </w:style>
  <w:style w:type="paragraph" w:customStyle="1" w:styleId="af0">
    <w:name w:val="Основной плотный"/>
    <w:basedOn w:val="a4"/>
    <w:next w:val="a4"/>
    <w:rsid w:val="00FE7A61"/>
    <w:rPr>
      <w:color w:val="auto"/>
    </w:rPr>
  </w:style>
  <w:style w:type="paragraph" w:customStyle="1" w:styleId="1">
    <w:name w:val="Подзаголовок 1"/>
    <w:uiPriority w:val="99"/>
    <w:rsid w:val="00FE7A61"/>
    <w:pPr>
      <w:autoSpaceDE w:val="0"/>
      <w:autoSpaceDN w:val="0"/>
      <w:adjustRightInd w:val="0"/>
      <w:spacing w:before="0" w:after="0" w:line="320" w:lineRule="atLeast"/>
      <w:ind w:left="0" w:right="0"/>
    </w:pPr>
    <w:rPr>
      <w:rFonts w:ascii="TimesET" w:hAnsi="TimesET" w:cs="TimesET"/>
      <w:b/>
      <w:bCs/>
      <w:spacing w:val="200"/>
      <w:sz w:val="20"/>
      <w:szCs w:val="20"/>
    </w:rPr>
  </w:style>
  <w:style w:type="paragraph" w:styleId="af1">
    <w:name w:val="Signature"/>
    <w:basedOn w:val="a4"/>
    <w:link w:val="af2"/>
    <w:uiPriority w:val="99"/>
    <w:rsid w:val="00FE7A61"/>
    <w:pPr>
      <w:ind w:firstLine="0"/>
      <w:jc w:val="right"/>
    </w:pPr>
    <w:rPr>
      <w:i/>
      <w:iCs/>
      <w:color w:val="auto"/>
    </w:rPr>
  </w:style>
  <w:style w:type="character" w:customStyle="1" w:styleId="af2">
    <w:name w:val="Подпись Знак"/>
    <w:basedOn w:val="a0"/>
    <w:link w:val="af1"/>
    <w:uiPriority w:val="99"/>
    <w:rsid w:val="00FE7A61"/>
    <w:rPr>
      <w:rFonts w:ascii="TimesET" w:hAnsi="TimesET" w:cs="TimesET"/>
      <w:i/>
      <w:iCs/>
      <w:sz w:val="20"/>
      <w:szCs w:val="20"/>
    </w:rPr>
  </w:style>
  <w:style w:type="paragraph" w:styleId="af3">
    <w:name w:val="Subtitle"/>
    <w:basedOn w:val="a3"/>
    <w:next w:val="a3"/>
    <w:link w:val="af4"/>
    <w:uiPriority w:val="99"/>
    <w:qFormat/>
    <w:rsid w:val="00FE7A61"/>
    <w:rPr>
      <w:rFonts w:ascii="Lazurski" w:hAnsi="Lazurski" w:cs="Lazurski"/>
      <w:spacing w:val="15"/>
      <w:sz w:val="20"/>
      <w:szCs w:val="20"/>
    </w:rPr>
  </w:style>
  <w:style w:type="character" w:customStyle="1" w:styleId="af4">
    <w:name w:val="Подзаголовок Знак"/>
    <w:basedOn w:val="a0"/>
    <w:link w:val="af3"/>
    <w:uiPriority w:val="99"/>
    <w:rsid w:val="00FE7A61"/>
    <w:rPr>
      <w:rFonts w:ascii="Lazurski" w:hAnsi="Lazurski" w:cs="Lazurski"/>
      <w:b/>
      <w:bCs/>
      <w:spacing w:val="15"/>
      <w:sz w:val="20"/>
      <w:szCs w:val="20"/>
    </w:rPr>
  </w:style>
  <w:style w:type="paragraph" w:customStyle="1" w:styleId="af5">
    <w:name w:val="Новый осн."/>
    <w:basedOn w:val="af0"/>
    <w:next w:val="af0"/>
    <w:rsid w:val="00FE7A61"/>
  </w:style>
  <w:style w:type="paragraph" w:customStyle="1" w:styleId="2">
    <w:name w:val="Прим.2"/>
    <w:basedOn w:val="a"/>
    <w:next w:val="a"/>
    <w:rsid w:val="00FE7A61"/>
    <w:pPr>
      <w:autoSpaceDE w:val="0"/>
      <w:autoSpaceDN w:val="0"/>
      <w:adjustRightInd w:val="0"/>
      <w:spacing w:before="0" w:after="0"/>
      <w:ind w:left="454" w:right="0" w:hanging="454"/>
      <w:jc w:val="both"/>
    </w:pPr>
    <w:rPr>
      <w:rFonts w:ascii="TimesET" w:hAnsi="TimesET" w:cs="TimesET"/>
      <w:sz w:val="18"/>
      <w:szCs w:val="18"/>
    </w:rPr>
  </w:style>
  <w:style w:type="paragraph" w:customStyle="1" w:styleId="af6">
    <w:name w:val="Осн. жидкий"/>
    <w:basedOn w:val="a4"/>
    <w:next w:val="a4"/>
    <w:rsid w:val="00FE7A61"/>
    <w:pPr>
      <w:spacing w:line="228" w:lineRule="atLeast"/>
    </w:pPr>
    <w:rPr>
      <w:color w:val="auto"/>
      <w:sz w:val="18"/>
      <w:szCs w:val="18"/>
    </w:rPr>
  </w:style>
  <w:style w:type="paragraph" w:customStyle="1" w:styleId="af7">
    <w:name w:val="дата"/>
    <w:uiPriority w:val="99"/>
    <w:rsid w:val="00FE7A61"/>
    <w:pPr>
      <w:autoSpaceDE w:val="0"/>
      <w:autoSpaceDN w:val="0"/>
      <w:adjustRightInd w:val="0"/>
      <w:spacing w:before="0" w:after="0"/>
      <w:ind w:left="0" w:right="0"/>
      <w:jc w:val="right"/>
    </w:pPr>
    <w:rPr>
      <w:rFonts w:ascii="TimesET" w:hAnsi="TimesET" w:cs="TimesET"/>
      <w:i/>
      <w:i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951</Words>
  <Characters>5909</Characters>
  <Application>Microsoft Office Word</Application>
  <DocSecurity>0</DocSecurity>
  <Lines>113</Lines>
  <Paragraphs>16</Paragraphs>
  <ScaleCrop>false</ScaleCrop>
  <Company/>
  <LinksUpToDate>false</LinksUpToDate>
  <CharactersWithSpaces>6844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Святослав</dc:creator>
  <cp:lastModifiedBy>Святослав</cp:lastModifiedBy>
  <cp:revision>2</cp:revision>
  <dcterms:created xsi:type="dcterms:W3CDTF">2012-12-07T07:17:00Z</dcterms:created>
  <dcterms:modified xsi:type="dcterms:W3CDTF">2012-12-07T07:17:00Z</dcterms:modified>
</cp:coreProperties>
</file>