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 w:firstLine="1"/>
        <w:rPr>
          <w:rFonts w:asciiTheme="majorHAnsi" w:hAnsiTheme="majorHAnsi" w:cs="TimesET"/>
          <w:b/>
          <w:bCs/>
          <w:color w:val="002060"/>
          <w:sz w:val="40"/>
          <w:szCs w:val="40"/>
        </w:rPr>
      </w:pPr>
      <w:bookmarkStart w:id="0" w:name="Р41"/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t>Исключительный случай</w:t>
      </w:r>
      <w:bookmarkEnd w:id="0"/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40"/>
          <w:szCs w:val="40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instrText>ИСКЛЮЧИТЕЛЬНЫЙ СЛУЧАЙ"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fldChar w:fldCharType="end"/>
      </w:r>
    </w:p>
    <w:p w:rsidR="00295EDA" w:rsidRPr="00CC25E3" w:rsidRDefault="00295EDA" w:rsidP="00295EDA">
      <w:pPr>
        <w:spacing w:before="120" w:after="120" w:line="360" w:lineRule="auto"/>
        <w:ind w:left="0" w:right="0" w:firstLine="567"/>
        <w:jc w:val="both"/>
        <w:rPr>
          <w:rFonts w:asciiTheme="majorHAnsi" w:hAnsiTheme="majorHAnsi" w:cstheme="minorHAnsi"/>
          <w:color w:val="002060"/>
          <w:sz w:val="28"/>
          <w:szCs w:val="28"/>
        </w:rPr>
      </w:pPr>
      <w:r w:rsidRPr="00CC25E3">
        <w:rPr>
          <w:rFonts w:asciiTheme="majorHAnsi" w:hAnsiTheme="majorHAnsi" w:cstheme="minorHAnsi"/>
          <w:color w:val="002060"/>
          <w:sz w:val="28"/>
          <w:szCs w:val="28"/>
        </w:rPr>
        <w:t xml:space="preserve">Один из наших корреспондентов пишет: </w:t>
      </w: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«Banner of Light</w:t>
      </w:r>
      <w:r w:rsidRPr="00CC25E3">
        <w:rPr>
          <w:rFonts w:asciiTheme="majorHAnsi" w:hAnsiTheme="majorHAnsi" w:cs="TimesET"/>
          <w:b/>
          <w:bCs/>
          <w:color w:val="002060"/>
          <w:sz w:val="24"/>
          <w:szCs w:val="24"/>
        </w:rPr>
        <w:t>»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на своих страницах сообщает любопытный случай. «В Нью-Йорке есть джентльмен, до недавнего времени бывший одним из самых 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талантливых</w:t>
      </w:r>
      <w:r w:rsidRPr="00CC25E3">
        <w:rPr>
          <w:rFonts w:asciiTheme="majorHAnsi" w:hAnsiTheme="majorHAnsi" w:cs="TimesET"/>
          <w:b/>
          <w:bCs/>
          <w:color w:val="002060"/>
          <w:sz w:val="24"/>
          <w:szCs w:val="24"/>
        </w:rPr>
        <w:t xml:space="preserve"> 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и респектабельных коммерсантов. Потеря умственных способностей является частым последствием их длительного приложения к одному предмету, но в этом случае есть некая особенность заболевания, которая может заинтересовать многих читателей 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“Ban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softHyphen/>
        <w:t>ner”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>.Несмотря на полное расстройство умственных способностей у этого джентльмена, он пишет сейчас такие же мудрые и разумные деловые письма, как и раньше, но при этом он совершенно не способен прочитать то, что сам же написал; описанный случай беспрецедентен, насколько свидетельствует пишущий это».</w:t>
      </w: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>Я предполагаю, что в этом случае активен лишь четвертый принцип, но что же стало с пятым? Испарился ли он, перешел ли в латентное состояние, или парализовался? Является ли человек в состоянии слабоумия только оболочкой? Или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 xml:space="preserve"> прекратилась связь? Если он — лишь оболочка, то что же стало с пятым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принципом?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</w:t>
      </w: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right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 xml:space="preserve"> Л. А., член Т.О.</w:t>
      </w: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2"/>
          <w:szCs w:val="32"/>
        </w:rPr>
      </w:pP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2"/>
          <w:szCs w:val="32"/>
        </w:rPr>
      </w:pPr>
      <w:r w:rsidRPr="00CC25E3">
        <w:rPr>
          <w:rFonts w:asciiTheme="majorHAnsi" w:hAnsiTheme="majorHAnsi" w:cs="TimesET"/>
          <w:b/>
          <w:bCs/>
          <w:color w:val="002060"/>
          <w:sz w:val="32"/>
          <w:szCs w:val="32"/>
        </w:rPr>
        <w:t xml:space="preserve">Комментарий редактора </w:t>
      </w:r>
      <w:r w:rsidRPr="00CC25E3">
        <w:rPr>
          <w:rFonts w:asciiTheme="majorHAnsi" w:hAnsiTheme="majorHAnsi" w:cs="TimesET"/>
          <w:b/>
          <w:bCs/>
          <w:color w:val="002060"/>
          <w:sz w:val="32"/>
          <w:szCs w:val="32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32"/>
          <w:szCs w:val="32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32"/>
          <w:szCs w:val="32"/>
        </w:rPr>
        <w:instrText>Комментарий редактора "</w:instrText>
      </w:r>
      <w:r w:rsidRPr="00CC25E3">
        <w:rPr>
          <w:rFonts w:asciiTheme="majorHAnsi" w:hAnsiTheme="majorHAnsi" w:cs="TimesET"/>
          <w:b/>
          <w:bCs/>
          <w:color w:val="002060"/>
          <w:sz w:val="32"/>
          <w:szCs w:val="32"/>
        </w:rPr>
        <w:fldChar w:fldCharType="end"/>
      </w:r>
    </w:p>
    <w:p w:rsidR="00295EDA" w:rsidRPr="00CC25E3" w:rsidRDefault="00295EDA" w:rsidP="00295EDA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0"/>
        </w:rPr>
      </w:pPr>
      <w:r w:rsidRPr="00CC25E3">
        <w:rPr>
          <w:rFonts w:asciiTheme="majorHAnsi" w:hAnsiTheme="majorHAnsi" w:cs="TimesET"/>
          <w:color w:val="002060"/>
          <w:sz w:val="28"/>
          <w:szCs w:val="20"/>
        </w:rPr>
        <w:t xml:space="preserve">Мы считаем, что все как раз наоборот. Не действуют ни четвертый принцип — единственно живой в период «старческого слабоумия» или безумия, ни пятый; оба, так сказать, парализованы в случае нью-йоркского джентльмена. В мозгу все омертвело или, точнее, в каталептическом ступоре — за исключением той части, которая в физиологии названа сенсигенными молекулами, образующими физические суперструктуры или основы памяти в нашем мозгу. И даже в этой части мозгового вещества на самом деле живы и активны лишь те </w:t>
      </w:r>
      <w:r w:rsidRPr="00CC25E3">
        <w:rPr>
          <w:rFonts w:asciiTheme="majorHAnsi" w:hAnsiTheme="majorHAnsi" w:cs="TimesET"/>
          <w:color w:val="002060"/>
          <w:sz w:val="28"/>
          <w:szCs w:val="20"/>
        </w:rPr>
        <w:lastRenderedPageBreak/>
        <w:t>молекулы, которые, строго говоря, непосредственно связаны более с машинальными импульсами, давно приобретенными привычками и т.п., нежели с памятью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0"/>
        </w:rPr>
        <w:t xml:space="preserve"> in toto</w:t>
      </w:r>
      <w:r w:rsidRPr="00CC25E3">
        <w:rPr>
          <w:rFonts w:asciiTheme="majorHAnsi" w:hAnsiTheme="majorHAnsi" w:cs="TimesET"/>
          <w:color w:val="002060"/>
          <w:sz w:val="28"/>
          <w:szCs w:val="20"/>
        </w:rPr>
        <w:t xml:space="preserve">. Мы слышали о нескольких случаях безумия по части всего и вся, за исключением того, что выродилось в умственную и физическую привычку. Если попросить художника-портретиста, лунатика, нарисовать определенного человека, которого он знал, то он по памяти напишет портрет гораздо лучше, чем мог сделать это в дни своего полного здоровья, имея перед собою этого человека. Однако, когда портрет будет завершен, он непременно увидит в нем какое-нибудь животное и спросит, не правда ли, что эта собака, кошка или птица «очень, очень натуральна и красива». </w:t>
      </w:r>
    </w:p>
    <w:p w:rsidR="00295EDA" w:rsidRPr="00CC25E3" w:rsidRDefault="00295EDA" w:rsidP="00295EDA">
      <w:pPr>
        <w:autoSpaceDE w:val="0"/>
        <w:autoSpaceDN w:val="0"/>
        <w:adjustRightInd w:val="0"/>
        <w:spacing w:before="0" w:after="0" w:line="276" w:lineRule="auto"/>
        <w:ind w:left="2835" w:right="0" w:firstLine="567"/>
        <w:jc w:val="both"/>
        <w:rPr>
          <w:rFonts w:asciiTheme="majorHAnsi" w:hAnsiTheme="majorHAnsi" w:cs="TimesET"/>
          <w:color w:val="002060"/>
          <w:sz w:val="28"/>
          <w:szCs w:val="20"/>
        </w:rPr>
      </w:pPr>
    </w:p>
    <w:p w:rsidR="00A853F9" w:rsidRPr="00CC25E3" w:rsidRDefault="00295EDA" w:rsidP="00B25DBB">
      <w:pPr>
        <w:autoSpaceDE w:val="0"/>
        <w:autoSpaceDN w:val="0"/>
        <w:adjustRightInd w:val="0"/>
        <w:spacing w:before="0" w:after="0" w:line="276" w:lineRule="auto"/>
        <w:ind w:left="2835" w:right="0" w:firstLine="567"/>
        <w:jc w:val="both"/>
        <w:rPr>
          <w:rFonts w:asciiTheme="majorHAnsi" w:hAnsiTheme="majorHAnsi"/>
          <w:color w:val="002060"/>
          <w:sz w:val="40"/>
          <w:szCs w:val="28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>Статья впервые опубликована в журнале «The Theo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softHyphen/>
        <w:t>sophist», Vol. V, № 8 (56), May, 1884, p. 203.</w:t>
      </w:r>
    </w:p>
    <w:sectPr w:rsidR="00A853F9" w:rsidRPr="00CC25E3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8B" w:rsidRDefault="00B5418B" w:rsidP="00260534">
      <w:pPr>
        <w:spacing w:before="0" w:after="0"/>
      </w:pPr>
      <w:r>
        <w:separator/>
      </w:r>
    </w:p>
  </w:endnote>
  <w:endnote w:type="continuationSeparator" w:id="0">
    <w:p w:rsidR="00B5418B" w:rsidRDefault="00B5418B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4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CC65C9" w:rsidP="00EE5299">
        <w:pPr>
          <w:pStyle w:val="ac"/>
          <w:spacing w:before="12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B25DBB">
          <w:rPr>
            <w:rFonts w:asciiTheme="majorHAnsi" w:hAnsiTheme="majorHAnsi"/>
            <w:noProof/>
            <w:color w:val="002060"/>
            <w:sz w:val="20"/>
          </w:rPr>
          <w:t>2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8B" w:rsidRDefault="00B5418B" w:rsidP="00260534">
      <w:pPr>
        <w:spacing w:before="0" w:after="0"/>
      </w:pPr>
      <w:r>
        <w:separator/>
      </w:r>
    </w:p>
  </w:footnote>
  <w:footnote w:type="continuationSeparator" w:id="0">
    <w:p w:rsidR="00B5418B" w:rsidRDefault="00B5418B" w:rsidP="0026053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90056F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260534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260534">
      <w:rPr>
        <w:rFonts w:asciiTheme="majorHAnsi" w:hAnsiTheme="majorHAnsi"/>
        <w:color w:val="002060"/>
      </w:rPr>
      <w:t>«</w:t>
    </w:r>
    <w:r w:rsidR="0090056F">
      <w:rPr>
        <w:rFonts w:asciiTheme="majorHAnsi" w:hAnsiTheme="majorHAnsi"/>
        <w:color w:val="002060"/>
      </w:rPr>
      <w:t>Исключительный случай</w:t>
    </w:r>
    <w:r w:rsidRPr="00260534">
      <w:rPr>
        <w:rFonts w:asciiTheme="majorHAnsi" w:hAnsiTheme="majorHAnsi"/>
        <w:color w:val="002060"/>
      </w:rPr>
      <w:t>»</w:t>
    </w:r>
  </w:p>
  <w:p w:rsidR="00260534" w:rsidRPr="00260534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295EDA"/>
    <w:rsid w:val="002C036F"/>
    <w:rsid w:val="007715EA"/>
    <w:rsid w:val="008134FD"/>
    <w:rsid w:val="0090056F"/>
    <w:rsid w:val="00944E3E"/>
    <w:rsid w:val="00A853F9"/>
    <w:rsid w:val="00B25DBB"/>
    <w:rsid w:val="00B5418B"/>
    <w:rsid w:val="00C63A74"/>
    <w:rsid w:val="00CC65C9"/>
    <w:rsid w:val="00D27583"/>
    <w:rsid w:val="00D63D8D"/>
    <w:rsid w:val="00EE5299"/>
    <w:rsid w:val="00F4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2118</Characters>
  <Application>Microsoft Office Word</Application>
  <DocSecurity>0</DocSecurity>
  <Lines>46</Lines>
  <Paragraphs>16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2012-12-07T13:58:00Z</dcterms:created>
  <dcterms:modified xsi:type="dcterms:W3CDTF">2012-12-07T13:58:00Z</dcterms:modified>
</cp:coreProperties>
</file>