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A6" w:rsidRPr="00ED53D1" w:rsidRDefault="008370A6" w:rsidP="008370A6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asciiTheme="majorHAnsi" w:hAnsiTheme="majorHAnsi" w:cstheme="minorHAnsi"/>
          <w:b/>
          <w:bCs/>
          <w:color w:val="002060"/>
          <w:sz w:val="36"/>
          <w:szCs w:val="24"/>
        </w:rPr>
      </w:pPr>
      <w:r w:rsidRPr="003B64B2">
        <w:rPr>
          <w:rFonts w:asciiTheme="majorHAnsi" w:hAnsiTheme="majorHAnsi" w:cstheme="minorHAnsi"/>
          <w:b/>
          <w:bCs/>
          <w:color w:val="002060"/>
          <w:sz w:val="36"/>
          <w:szCs w:val="24"/>
        </w:rPr>
        <w:t>От редакции</w:t>
      </w:r>
    </w:p>
    <w:p w:rsidR="008370A6" w:rsidRPr="00ED53D1" w:rsidRDefault="008370A6" w:rsidP="008370A6">
      <w:pPr>
        <w:autoSpaceDE w:val="0"/>
        <w:autoSpaceDN w:val="0"/>
        <w:adjustRightInd w:val="0"/>
        <w:spacing w:before="120" w:after="120" w:line="276" w:lineRule="auto"/>
        <w:ind w:left="567" w:right="566" w:firstLine="567"/>
        <w:jc w:val="both"/>
        <w:rPr>
          <w:rFonts w:asciiTheme="majorHAnsi" w:hAnsiTheme="majorHAnsi" w:cstheme="minorHAnsi"/>
          <w:color w:val="002060"/>
          <w:sz w:val="24"/>
          <w:szCs w:val="24"/>
        </w:rPr>
      </w:pPr>
      <w:r w:rsidRPr="00ED53D1">
        <w:rPr>
          <w:rFonts w:asciiTheme="majorHAnsi" w:hAnsiTheme="majorHAnsi" w:cstheme="minorHAnsi"/>
          <w:color w:val="002060"/>
          <w:sz w:val="24"/>
          <w:szCs w:val="24"/>
        </w:rPr>
        <w:t>Настоящий сборник продолжает собрание философской публицистики Е.П.Блаватской. В нем представлены статьи, публиковавшиеся в журналах «Theosophist» и «Lucifer» в 1883 и 1884 годах.</w:t>
      </w:r>
    </w:p>
    <w:p w:rsidR="008370A6" w:rsidRPr="00ED53D1" w:rsidRDefault="008370A6" w:rsidP="008370A6">
      <w:pPr>
        <w:autoSpaceDE w:val="0"/>
        <w:autoSpaceDN w:val="0"/>
        <w:adjustRightInd w:val="0"/>
        <w:spacing w:before="120" w:after="120" w:line="276" w:lineRule="auto"/>
        <w:ind w:left="567" w:right="566" w:firstLine="567"/>
        <w:jc w:val="both"/>
        <w:rPr>
          <w:rFonts w:asciiTheme="majorHAnsi" w:hAnsiTheme="majorHAnsi" w:cstheme="minorHAnsi"/>
          <w:color w:val="002060"/>
          <w:sz w:val="24"/>
          <w:szCs w:val="24"/>
        </w:rPr>
      </w:pPr>
      <w:r w:rsidRPr="00ED53D1">
        <w:rPr>
          <w:rFonts w:asciiTheme="majorHAnsi" w:hAnsiTheme="majorHAnsi" w:cstheme="minorHAnsi"/>
          <w:color w:val="002060"/>
          <w:sz w:val="24"/>
          <w:szCs w:val="24"/>
        </w:rPr>
        <w:t>В свободном жанре журнальной статьи, непринужденно общаясь с читателями, отвечая на их во</w:t>
      </w:r>
      <w:r w:rsidRPr="00ED53D1">
        <w:rPr>
          <w:rFonts w:asciiTheme="majorHAnsi" w:hAnsiTheme="majorHAnsi" w:cstheme="minorHAnsi"/>
          <w:color w:val="002060"/>
          <w:sz w:val="24"/>
          <w:szCs w:val="24"/>
        </w:rPr>
        <w:softHyphen/>
        <w:t xml:space="preserve">просы и вступая в полемику с оппонентами, автор излагает сложнейшие положения учения </w:t>
      </w:r>
      <w:proofErr w:type="gramStart"/>
      <w:r w:rsidRPr="00ED53D1">
        <w:rPr>
          <w:rFonts w:asciiTheme="majorHAnsi" w:hAnsiTheme="majorHAnsi" w:cstheme="minorHAnsi"/>
          <w:color w:val="002060"/>
          <w:sz w:val="24"/>
          <w:szCs w:val="24"/>
        </w:rPr>
        <w:t>легендарных</w:t>
      </w:r>
      <w:proofErr w:type="gramEnd"/>
      <w:r w:rsidRPr="00ED53D1">
        <w:rPr>
          <w:rFonts w:asciiTheme="majorHAnsi" w:hAnsiTheme="majorHAnsi" w:cstheme="minorHAnsi"/>
          <w:color w:val="002060"/>
          <w:sz w:val="24"/>
          <w:szCs w:val="24"/>
        </w:rPr>
        <w:t xml:space="preserve"> Великих Махатм. </w:t>
      </w:r>
      <w:proofErr w:type="gramStart"/>
      <w:r w:rsidRPr="00ED53D1">
        <w:rPr>
          <w:rFonts w:asciiTheme="majorHAnsi" w:hAnsiTheme="majorHAnsi" w:cstheme="minorHAnsi"/>
          <w:color w:val="002060"/>
          <w:sz w:val="24"/>
          <w:szCs w:val="24"/>
        </w:rPr>
        <w:t xml:space="preserve">Перед нами словно приоткрывается завеса, скрывающая великую мистерию жизни и смерти в самых различных аспектах бытия, как на земле, так и в иных мирах; затрагиваются вопросы эволюции — и индивидуальной, и общечеловеческой, и вселенской; отчасти раскрывается и вопрос о том, кто же такие таинственные Гималайские Братья, какими силами и знаниями они обладают, как работают со своими </w:t>
      </w:r>
      <w:proofErr w:type="spellStart"/>
      <w:r w:rsidRPr="00ED53D1">
        <w:rPr>
          <w:rFonts w:asciiTheme="majorHAnsi" w:hAnsiTheme="majorHAnsi" w:cstheme="minorHAnsi"/>
          <w:color w:val="002060"/>
          <w:sz w:val="24"/>
          <w:szCs w:val="24"/>
        </w:rPr>
        <w:t>учениками-чела</w:t>
      </w:r>
      <w:proofErr w:type="spellEnd"/>
      <w:r w:rsidRPr="00ED53D1">
        <w:rPr>
          <w:rFonts w:asciiTheme="majorHAnsi" w:hAnsiTheme="majorHAnsi" w:cstheme="minorHAnsi"/>
          <w:color w:val="002060"/>
          <w:sz w:val="24"/>
          <w:szCs w:val="24"/>
        </w:rPr>
        <w:t>;</w:t>
      </w:r>
      <w:proofErr w:type="gramEnd"/>
      <w:r w:rsidRPr="00ED53D1">
        <w:rPr>
          <w:rFonts w:asciiTheme="majorHAnsi" w:hAnsiTheme="majorHAnsi" w:cstheme="minorHAnsi"/>
          <w:color w:val="002060"/>
          <w:sz w:val="24"/>
          <w:szCs w:val="24"/>
        </w:rPr>
        <w:t xml:space="preserve"> целый ряд статей посвящен проблеме ученичества и трудностям этого пути.</w:t>
      </w:r>
    </w:p>
    <w:p w:rsidR="008370A6" w:rsidRPr="00ED53D1" w:rsidRDefault="008370A6" w:rsidP="008370A6">
      <w:pPr>
        <w:pStyle w:val="a3"/>
        <w:spacing w:before="120" w:line="276" w:lineRule="auto"/>
        <w:ind w:left="567" w:right="566" w:firstLine="567"/>
        <w:jc w:val="both"/>
        <w:rPr>
          <w:rFonts w:asciiTheme="majorHAnsi" w:hAnsiTheme="majorHAnsi" w:cstheme="minorHAnsi"/>
          <w:color w:val="002060"/>
          <w:sz w:val="24"/>
          <w:szCs w:val="24"/>
        </w:rPr>
      </w:pPr>
      <w:r w:rsidRPr="00ED53D1">
        <w:rPr>
          <w:rFonts w:asciiTheme="majorHAnsi" w:hAnsiTheme="majorHAnsi" w:cstheme="minorHAnsi"/>
          <w:color w:val="002060"/>
          <w:sz w:val="24"/>
          <w:szCs w:val="24"/>
        </w:rPr>
        <w:t>Новые для обыденного сознания истины, трудные для понимания уже в силу необычности самого угла зрения и требующие нестандартности и широты мышления, излагаются в характерной для Е.П.Блаватской бурной полемике с устоявшимися, привычными взглядами, принятыми в официальной науке, философии, истории и теологии ее времени. Страстный борец, яростно вступавший в споры даже с признанными авторитетами, она с большим уважением и чуткостью откликается на запросы читателей, стремящихся вникнуть в суть учения Гималайских Махатм, которому она и посвятила большую часть своей жизни.</w:t>
      </w:r>
    </w:p>
    <w:p w:rsidR="008370A6" w:rsidRPr="00ED53D1" w:rsidRDefault="008370A6" w:rsidP="008370A6">
      <w:pPr>
        <w:pStyle w:val="a5"/>
        <w:spacing w:before="120" w:after="120" w:line="276" w:lineRule="auto"/>
        <w:ind w:left="567" w:right="566" w:firstLine="567"/>
        <w:rPr>
          <w:rFonts w:asciiTheme="majorHAnsi" w:hAnsiTheme="majorHAnsi" w:cstheme="minorHAnsi"/>
          <w:color w:val="002060"/>
          <w:sz w:val="24"/>
          <w:szCs w:val="24"/>
        </w:rPr>
      </w:pPr>
      <w:r w:rsidRPr="00ED53D1">
        <w:rPr>
          <w:rFonts w:asciiTheme="majorHAnsi" w:hAnsiTheme="majorHAnsi" w:cstheme="minorHAnsi"/>
          <w:color w:val="002060"/>
          <w:sz w:val="24"/>
          <w:szCs w:val="24"/>
        </w:rPr>
        <w:t xml:space="preserve"> Однако открывая важнейшие доктрины Гималайских Адептов, Е.П.Блаватская подчеркивает всю трудность и ответственность этой задачи. </w:t>
      </w:r>
      <w:proofErr w:type="gramStart"/>
      <w:r w:rsidRPr="00ED53D1">
        <w:rPr>
          <w:rFonts w:asciiTheme="majorHAnsi" w:hAnsiTheme="majorHAnsi" w:cstheme="minorHAnsi"/>
          <w:color w:val="002060"/>
          <w:sz w:val="24"/>
          <w:szCs w:val="24"/>
        </w:rPr>
        <w:t>Малейшая неточность, допущенная кем-либо из чела-популяризаторов, вызывает массу разночтений и искажений, чреватых опасными заблуждениями.</w:t>
      </w:r>
      <w:proofErr w:type="gramEnd"/>
    </w:p>
    <w:p w:rsidR="008370A6" w:rsidRPr="00ED53D1" w:rsidRDefault="008370A6" w:rsidP="008370A6">
      <w:pPr>
        <w:pStyle w:val="a5"/>
        <w:spacing w:before="120" w:after="120" w:line="276" w:lineRule="auto"/>
        <w:ind w:left="567" w:right="566" w:firstLine="567"/>
        <w:rPr>
          <w:rFonts w:asciiTheme="majorHAnsi" w:hAnsiTheme="majorHAnsi" w:cstheme="minorHAnsi"/>
          <w:color w:val="002060"/>
          <w:sz w:val="24"/>
          <w:szCs w:val="24"/>
        </w:rPr>
      </w:pPr>
      <w:r w:rsidRPr="00ED53D1">
        <w:rPr>
          <w:rFonts w:asciiTheme="majorHAnsi" w:hAnsiTheme="majorHAnsi" w:cstheme="minorHAnsi"/>
          <w:color w:val="002060"/>
          <w:sz w:val="24"/>
          <w:szCs w:val="24"/>
        </w:rPr>
        <w:t xml:space="preserve">Следует подчеркнуть, что данные статьи писались в преддверии «Тайной Доктрины» и в гораздо более доступной форме излагают многие проблемы, рассматриваемые в этом фундаментальном труде, </w:t>
      </w:r>
      <w:proofErr w:type="gramStart"/>
      <w:r w:rsidRPr="00ED53D1">
        <w:rPr>
          <w:rFonts w:asciiTheme="majorHAnsi" w:hAnsiTheme="majorHAnsi" w:cstheme="minorHAnsi"/>
          <w:color w:val="002060"/>
          <w:sz w:val="24"/>
          <w:szCs w:val="24"/>
        </w:rPr>
        <w:t>что</w:t>
      </w:r>
      <w:proofErr w:type="gramEnd"/>
      <w:r w:rsidRPr="00ED53D1">
        <w:rPr>
          <w:rFonts w:asciiTheme="majorHAnsi" w:hAnsiTheme="majorHAnsi" w:cstheme="minorHAnsi"/>
          <w:color w:val="002060"/>
          <w:sz w:val="24"/>
          <w:szCs w:val="24"/>
        </w:rPr>
        <w:t xml:space="preserve"> конечно же поможет многим, стремящимся постичь и осмыслить сокровенные тайны бытия.</w:t>
      </w:r>
    </w:p>
    <w:p w:rsidR="00944E3E" w:rsidRDefault="008370A6" w:rsidP="008370A6">
      <w:pPr>
        <w:jc w:val="right"/>
      </w:pPr>
      <w:proofErr w:type="spellStart"/>
      <w:r w:rsidRPr="00ED53D1">
        <w:rPr>
          <w:rFonts w:asciiTheme="majorHAnsi" w:hAnsiTheme="majorHAnsi" w:cstheme="minorHAnsi"/>
          <w:color w:val="002060"/>
          <w:sz w:val="24"/>
          <w:szCs w:val="24"/>
        </w:rPr>
        <w:t>Т.Корженьянц</w:t>
      </w:r>
      <w:proofErr w:type="spellEnd"/>
    </w:p>
    <w:sectPr w:rsidR="00944E3E" w:rsidSect="009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0A6"/>
    <w:rsid w:val="008370A6"/>
    <w:rsid w:val="00944E3E"/>
    <w:rsid w:val="00D2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uiPriority w:val="99"/>
    <w:rsid w:val="008370A6"/>
  </w:style>
  <w:style w:type="paragraph" w:customStyle="1" w:styleId="a5">
    <w:name w:val="Осн (предисл)"/>
    <w:rsid w:val="008370A6"/>
    <w:pPr>
      <w:autoSpaceDE w:val="0"/>
      <w:autoSpaceDN w:val="0"/>
      <w:adjustRightInd w:val="0"/>
      <w:spacing w:before="0" w:after="0" w:line="230" w:lineRule="atLeast"/>
      <w:ind w:left="0" w:right="0" w:firstLine="283"/>
      <w:jc w:val="both"/>
    </w:pPr>
    <w:rPr>
      <w:rFonts w:ascii="TimesET" w:hAnsi="TimesET" w:cs="TimesET"/>
      <w:sz w:val="19"/>
      <w:szCs w:val="19"/>
    </w:rPr>
  </w:style>
  <w:style w:type="paragraph" w:styleId="a4">
    <w:name w:val="Body Text"/>
    <w:basedOn w:val="a"/>
    <w:link w:val="a6"/>
    <w:uiPriority w:val="99"/>
    <w:semiHidden/>
    <w:unhideWhenUsed/>
    <w:rsid w:val="008370A6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3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1709</Characters>
  <Application>Microsoft Office Word</Application>
  <DocSecurity>0</DocSecurity>
  <Lines>35</Lines>
  <Paragraphs>7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1</cp:revision>
  <dcterms:created xsi:type="dcterms:W3CDTF">2012-12-08T08:27:00Z</dcterms:created>
  <dcterms:modified xsi:type="dcterms:W3CDTF">2012-12-08T08:28:00Z</dcterms:modified>
</cp:coreProperties>
</file>