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B0" w:rsidRPr="001621B0" w:rsidRDefault="001621B0" w:rsidP="001621B0">
      <w:pPr>
        <w:pStyle w:val="a6"/>
        <w:spacing w:after="240" w:line="276" w:lineRule="auto"/>
        <w:ind w:firstLine="0"/>
        <w:rPr>
          <w:rFonts w:ascii="Times New Roman" w:hAnsi="Times New Roman" w:cs="Times New Roman"/>
          <w:color w:val="002060"/>
          <w:sz w:val="40"/>
          <w:szCs w:val="40"/>
        </w:rPr>
      </w:pPr>
      <w:r w:rsidRPr="001621B0">
        <w:rPr>
          <w:rFonts w:ascii="Times New Roman" w:hAnsi="Times New Roman" w:cs="Times New Roman"/>
          <w:color w:val="002060"/>
          <w:sz w:val="40"/>
          <w:szCs w:val="40"/>
        </w:rPr>
        <w:t xml:space="preserve">Примечания к «Лакшмибай» </w:t>
      </w:r>
      <w:r w:rsidR="00CD2880" w:rsidRPr="001621B0">
        <w:rPr>
          <w:rFonts w:ascii="Times New Roman" w:hAnsi="Times New Roman" w:cs="Times New Roman"/>
          <w:color w:val="002060"/>
          <w:sz w:val="40"/>
          <w:szCs w:val="40"/>
        </w:rPr>
        <w:fldChar w:fldCharType="begin"/>
      </w:r>
      <w:r w:rsidRPr="001621B0">
        <w:rPr>
          <w:rFonts w:ascii="Times New Roman" w:hAnsi="Times New Roman" w:cs="Times New Roman"/>
          <w:color w:val="002060"/>
          <w:sz w:val="40"/>
          <w:szCs w:val="40"/>
        </w:rPr>
        <w:instrText>tc "ПРИМЕЧАНИЯ К «ЛАКШМИБАЙ» "</w:instrText>
      </w:r>
      <w:r w:rsidR="00CD2880" w:rsidRPr="001621B0">
        <w:rPr>
          <w:rFonts w:ascii="Times New Roman" w:hAnsi="Times New Roman" w:cs="Times New Roman"/>
          <w:color w:val="002060"/>
          <w:sz w:val="40"/>
          <w:szCs w:val="40"/>
        </w:rPr>
        <w:fldChar w:fldCharType="end"/>
      </w:r>
    </w:p>
    <w:p w:rsidR="001621B0" w:rsidRPr="001621B0" w:rsidRDefault="001621B0" w:rsidP="001621B0">
      <w:pPr>
        <w:pStyle w:val="a5"/>
        <w:spacing w:before="120" w:after="120" w:line="276" w:lineRule="auto"/>
        <w:ind w:left="567" w:right="566" w:firstLine="709"/>
        <w:rPr>
          <w:rFonts w:asciiTheme="minorHAnsi" w:hAnsiTheme="minorHAnsi" w:cstheme="minorHAnsi"/>
          <w:color w:val="002060"/>
          <w:sz w:val="24"/>
          <w:szCs w:val="28"/>
        </w:rPr>
      </w:pPr>
      <w:r w:rsidRPr="001621B0">
        <w:rPr>
          <w:rFonts w:asciiTheme="minorHAnsi" w:hAnsiTheme="minorHAnsi" w:cstheme="minorHAnsi"/>
          <w:color w:val="002060"/>
          <w:sz w:val="24"/>
          <w:szCs w:val="28"/>
        </w:rPr>
        <w:t xml:space="preserve">[Эта заметка претендует быть достоверным рассказом о </w:t>
      </w:r>
      <w:r w:rsidRPr="001621B0">
        <w:rPr>
          <w:rFonts w:asciiTheme="minorHAnsi" w:hAnsiTheme="minorHAnsi" w:cstheme="minorHAnsi"/>
          <w:i/>
          <w:iCs/>
          <w:color w:val="002060"/>
          <w:sz w:val="24"/>
          <w:szCs w:val="28"/>
        </w:rPr>
        <w:t>бхуте</w:t>
      </w:r>
      <w:r w:rsidRPr="001621B0">
        <w:rPr>
          <w:rFonts w:asciiTheme="minorHAnsi" w:hAnsiTheme="minorHAnsi" w:cstheme="minorHAnsi"/>
          <w:color w:val="002060"/>
          <w:sz w:val="24"/>
          <w:szCs w:val="28"/>
        </w:rPr>
        <w:t>. У рассказчика заболела тетушка, ей становилось все хуже и хуже, пока, наконец, не осталось ни малейшей надежды на ее выздоровление. За день до своей смерти она сказала сестре, что жить ей осталось всего один или два дня и попросила перенести ее в какое-нибудь другое место прежде, чем она умрет, так как, объяснила она, «все умершие в комнате становились бхутами»; ей же хотелось избежать такой жуткой участи. На следующий день она умерла в этой самой комнате, но никто даже и не вспомнил о ее просьбе. Через шесть месяцев невестку рассказчика охватила сильнейшая дрожь, а все тело ее пылало как в огне. По</w:t>
      </w:r>
      <w:r w:rsidRPr="001621B0">
        <w:rPr>
          <w:rFonts w:asciiTheme="minorHAnsi" w:hAnsiTheme="minorHAnsi" w:cstheme="minorHAnsi"/>
          <w:color w:val="002060"/>
          <w:sz w:val="24"/>
          <w:szCs w:val="28"/>
        </w:rPr>
        <w:softHyphen/>
        <w:t xml:space="preserve">лагая, что в нее вселился злой дух, свекровь стала задавать ей вопросы, чтобы выведать, кем был этот дух; призрак представился как Лакшмибай — умершая тетушка. Рассказ заканчивается </w:t>
      </w:r>
      <w:r w:rsidRPr="001621B0">
        <w:rPr>
          <w:rFonts w:asciiTheme="minorHAnsi" w:hAnsiTheme="minorHAnsi" w:cstheme="minorHAnsi"/>
          <w:i/>
          <w:iCs/>
          <w:color w:val="002060"/>
          <w:sz w:val="24"/>
          <w:szCs w:val="28"/>
        </w:rPr>
        <w:t>вопросом</w:t>
      </w:r>
      <w:r w:rsidRPr="001621B0">
        <w:rPr>
          <w:rFonts w:asciiTheme="minorHAnsi" w:hAnsiTheme="minorHAnsi" w:cstheme="minorHAnsi"/>
          <w:color w:val="002060"/>
          <w:sz w:val="24"/>
          <w:szCs w:val="28"/>
        </w:rPr>
        <w:t xml:space="preserve"> — осталась ли душа Лакшмибай прикованной к земле вследствие ее страстного желания переменить комнату, в которой она лежала и в которой, как она полагала, покидающая те</w:t>
      </w:r>
      <w:r w:rsidRPr="001621B0">
        <w:rPr>
          <w:rFonts w:asciiTheme="minorHAnsi" w:hAnsiTheme="minorHAnsi" w:cstheme="minorHAnsi"/>
          <w:color w:val="002060"/>
          <w:sz w:val="24"/>
          <w:szCs w:val="28"/>
        </w:rPr>
        <w:softHyphen/>
        <w:t>ло душа имела большую вероятность стать бхутом. Е.П. Блаватская дает следующий комментарий]:</w:t>
      </w:r>
    </w:p>
    <w:p w:rsidR="001621B0" w:rsidRPr="001621B0" w:rsidRDefault="001621B0" w:rsidP="001621B0">
      <w:pPr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1621B0">
        <w:rPr>
          <w:rFonts w:cstheme="minorHAnsi"/>
          <w:color w:val="002060"/>
          <w:sz w:val="28"/>
          <w:szCs w:val="28"/>
        </w:rPr>
        <w:t xml:space="preserve">[Бхута] — </w:t>
      </w:r>
      <w:r w:rsidRPr="001621B0">
        <w:rPr>
          <w:rFonts w:cstheme="minorHAnsi"/>
          <w:i/>
          <w:iCs/>
          <w:color w:val="002060"/>
          <w:sz w:val="28"/>
          <w:szCs w:val="28"/>
        </w:rPr>
        <w:t>призрак</w:t>
      </w:r>
      <w:r w:rsidRPr="001621B0">
        <w:rPr>
          <w:rFonts w:cstheme="minorHAnsi"/>
          <w:color w:val="002060"/>
          <w:sz w:val="28"/>
          <w:szCs w:val="28"/>
        </w:rPr>
        <w:t xml:space="preserve">, прикованный к земле </w:t>
      </w:r>
      <w:r w:rsidRPr="001621B0">
        <w:rPr>
          <w:rFonts w:cstheme="minorHAnsi"/>
          <w:i/>
          <w:iCs/>
          <w:color w:val="002060"/>
          <w:sz w:val="28"/>
          <w:szCs w:val="28"/>
        </w:rPr>
        <w:t>дух</w:t>
      </w:r>
      <w:r w:rsidRPr="001621B0">
        <w:rPr>
          <w:rFonts w:cstheme="minorHAnsi"/>
          <w:color w:val="002060"/>
          <w:sz w:val="28"/>
          <w:szCs w:val="28"/>
        </w:rPr>
        <w:t>, или «элементарий». Мы помещаем этот интересный рассказ, чтобы показать западным спиритуалистам — в который уже раз — что, веря в возможность возвращения «духов», индусы в то же время боятся и презирают их, называя их «дьяволами», а не «почившими ангелами», и принимая каждое по</w:t>
      </w:r>
      <w:r w:rsidRPr="001621B0">
        <w:rPr>
          <w:rFonts w:cstheme="minorHAnsi"/>
          <w:color w:val="002060"/>
          <w:sz w:val="28"/>
          <w:szCs w:val="28"/>
        </w:rPr>
        <w:softHyphen/>
        <w:t xml:space="preserve">добное возвращение за проклятие, от которого следует беречься и избавляться как можно скорее. </w:t>
      </w:r>
    </w:p>
    <w:p w:rsidR="001621B0" w:rsidRPr="001621B0" w:rsidRDefault="001621B0" w:rsidP="001621B0">
      <w:pPr>
        <w:autoSpaceDE w:val="0"/>
        <w:autoSpaceDN w:val="0"/>
        <w:adjustRightInd w:val="0"/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1621B0">
        <w:rPr>
          <w:rFonts w:cstheme="minorHAnsi"/>
          <w:color w:val="002060"/>
          <w:sz w:val="28"/>
          <w:szCs w:val="28"/>
        </w:rPr>
        <w:t xml:space="preserve">Утверждения бхуты, сделанные </w:t>
      </w:r>
      <w:r w:rsidRPr="001621B0">
        <w:rPr>
          <w:rFonts w:cstheme="minorHAnsi"/>
          <w:i/>
          <w:iCs/>
          <w:color w:val="002060"/>
          <w:sz w:val="28"/>
          <w:szCs w:val="28"/>
        </w:rPr>
        <w:t>через ее медиума</w:t>
      </w:r>
      <w:r w:rsidRPr="001621B0">
        <w:rPr>
          <w:rFonts w:cstheme="minorHAnsi"/>
          <w:color w:val="002060"/>
          <w:sz w:val="28"/>
          <w:szCs w:val="28"/>
        </w:rPr>
        <w:t xml:space="preserve">, в данном случае ничего не доказывают. Леди, которая была так одержима, знала столько же о покойной, сколько и об остальных членах семьи. Это мог быть любой дух — насколько известно рассказчику — </w:t>
      </w:r>
      <w:r w:rsidRPr="001621B0">
        <w:rPr>
          <w:rFonts w:cstheme="minorHAnsi"/>
          <w:i/>
          <w:iCs/>
          <w:color w:val="002060"/>
          <w:sz w:val="28"/>
          <w:szCs w:val="28"/>
        </w:rPr>
        <w:t>персонифицировавший</w:t>
      </w:r>
      <w:r w:rsidRPr="001621B0">
        <w:rPr>
          <w:rFonts w:cstheme="minorHAnsi"/>
          <w:color w:val="002060"/>
          <w:sz w:val="28"/>
          <w:szCs w:val="28"/>
        </w:rPr>
        <w:t xml:space="preserve"> Лакшмибай, а правильные ответы вовсе не доказательство.</w:t>
      </w:r>
    </w:p>
    <w:p w:rsidR="001621B0" w:rsidRPr="001621B0" w:rsidRDefault="001621B0" w:rsidP="001621B0">
      <w:pPr>
        <w:autoSpaceDE w:val="0"/>
        <w:autoSpaceDN w:val="0"/>
        <w:adjustRightInd w:val="0"/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</w:p>
    <w:p w:rsidR="001621B0" w:rsidRPr="001621B0" w:rsidRDefault="001621B0" w:rsidP="001621B0">
      <w:pPr>
        <w:pStyle w:val="a5"/>
        <w:spacing w:before="120" w:after="120" w:line="276" w:lineRule="auto"/>
        <w:ind w:left="567" w:right="566" w:firstLine="709"/>
        <w:rPr>
          <w:rFonts w:asciiTheme="minorHAnsi" w:hAnsiTheme="minorHAnsi" w:cstheme="minorHAnsi"/>
          <w:color w:val="002060"/>
          <w:sz w:val="24"/>
          <w:szCs w:val="24"/>
        </w:rPr>
      </w:pPr>
      <w:r w:rsidRPr="001621B0">
        <w:rPr>
          <w:rFonts w:asciiTheme="minorHAnsi" w:hAnsiTheme="minorHAnsi" w:cstheme="minorHAnsi"/>
          <w:color w:val="002060"/>
          <w:sz w:val="24"/>
          <w:szCs w:val="24"/>
        </w:rPr>
        <w:t>[«Призрак ответил, что страдает от мысли, что ее не перенесли в другую комнату, и мысль эта сильно терзала и преследовала ее в момент смерти»].</w:t>
      </w:r>
    </w:p>
    <w:p w:rsidR="001621B0" w:rsidRPr="001621B0" w:rsidRDefault="001621B0" w:rsidP="001621B0">
      <w:pPr>
        <w:autoSpaceDE w:val="0"/>
        <w:autoSpaceDN w:val="0"/>
        <w:adjustRightInd w:val="0"/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</w:p>
    <w:p w:rsidR="001621B0" w:rsidRDefault="001621B0" w:rsidP="001621B0">
      <w:pPr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1621B0">
        <w:rPr>
          <w:rFonts w:cstheme="minorHAnsi"/>
          <w:color w:val="002060"/>
          <w:sz w:val="28"/>
          <w:szCs w:val="28"/>
        </w:rPr>
        <w:t xml:space="preserve">Из этого можно заключить (а мы сейчас говорим с точки зрения восточного оккультизма), что именно мысль умирающей женщины, </w:t>
      </w:r>
      <w:r w:rsidRPr="001621B0">
        <w:rPr>
          <w:rFonts w:cstheme="minorHAnsi"/>
          <w:i/>
          <w:iCs/>
          <w:color w:val="002060"/>
          <w:sz w:val="28"/>
          <w:szCs w:val="28"/>
        </w:rPr>
        <w:t>идея фикс</w:t>
      </w:r>
      <w:r w:rsidRPr="001621B0">
        <w:rPr>
          <w:rFonts w:cstheme="minorHAnsi"/>
          <w:color w:val="002060"/>
          <w:sz w:val="28"/>
          <w:szCs w:val="28"/>
        </w:rPr>
        <w:t xml:space="preserve"> (интенсивность которой делает живых людей мономаньяками, </w:t>
      </w:r>
      <w:r w:rsidRPr="001621B0">
        <w:rPr>
          <w:rFonts w:cstheme="minorHAnsi"/>
          <w:color w:val="002060"/>
          <w:sz w:val="28"/>
          <w:szCs w:val="28"/>
        </w:rPr>
        <w:lastRenderedPageBreak/>
        <w:t xml:space="preserve">распространяя это магнетическое вредоносное влияние какое-то время после того, как мозг, породивший ее, давно перестал действовать) — мысль, столь долго беспокоившая ее умирающий ум, то есть, что она </w:t>
      </w:r>
      <w:r w:rsidRPr="001621B0">
        <w:rPr>
          <w:rFonts w:cstheme="minorHAnsi"/>
          <w:i/>
          <w:iCs/>
          <w:color w:val="002060"/>
          <w:sz w:val="28"/>
          <w:szCs w:val="28"/>
        </w:rPr>
        <w:t>может</w:t>
      </w:r>
      <w:r w:rsidRPr="001621B0">
        <w:rPr>
          <w:rFonts w:cstheme="minorHAnsi"/>
          <w:color w:val="002060"/>
          <w:sz w:val="28"/>
          <w:szCs w:val="28"/>
        </w:rPr>
        <w:t xml:space="preserve"> стать </w:t>
      </w:r>
      <w:r w:rsidRPr="001621B0">
        <w:rPr>
          <w:rFonts w:cstheme="minorHAnsi"/>
          <w:i/>
          <w:iCs/>
          <w:color w:val="002060"/>
          <w:sz w:val="28"/>
          <w:szCs w:val="28"/>
        </w:rPr>
        <w:t>бхутой</w:t>
      </w:r>
      <w:r w:rsidRPr="001621B0">
        <w:rPr>
          <w:rFonts w:cstheme="minorHAnsi"/>
          <w:color w:val="002060"/>
          <w:sz w:val="28"/>
          <w:szCs w:val="28"/>
        </w:rPr>
        <w:t>, если ее не перенесут в другую комнату, — заразила также и ум ее родственницы. Человек умирает от заразной болезни, а спустя несколько месяцев после его смерти, и даже годы, кусочек одежды, предмет, до которого он дотрагивался во время болезни, могут передать заразу человеку, физиологически более чувствительному, нежели окружающие его лица, не оказывая, в то же время, ника</w:t>
      </w:r>
      <w:r w:rsidRPr="001621B0">
        <w:rPr>
          <w:rFonts w:cstheme="minorHAnsi"/>
          <w:color w:val="002060"/>
          <w:sz w:val="28"/>
          <w:szCs w:val="28"/>
        </w:rPr>
        <w:softHyphen/>
        <w:t xml:space="preserve">кого воздействия на последних. Почему же тогда идея, </w:t>
      </w:r>
      <w:r w:rsidRPr="001621B0">
        <w:rPr>
          <w:rFonts w:cstheme="minorHAnsi"/>
          <w:i/>
          <w:iCs/>
          <w:color w:val="002060"/>
          <w:sz w:val="28"/>
          <w:szCs w:val="28"/>
        </w:rPr>
        <w:t>мысль</w:t>
      </w:r>
      <w:r w:rsidRPr="001621B0">
        <w:rPr>
          <w:rFonts w:cstheme="minorHAnsi"/>
          <w:color w:val="002060"/>
          <w:sz w:val="28"/>
          <w:szCs w:val="28"/>
        </w:rPr>
        <w:t xml:space="preserve">, не могут воздействовать подобным образом? Мысль </w:t>
      </w:r>
      <w:r w:rsidRPr="001621B0">
        <w:rPr>
          <w:rFonts w:cstheme="minorHAnsi"/>
          <w:i/>
          <w:iCs/>
          <w:color w:val="002060"/>
          <w:sz w:val="28"/>
          <w:szCs w:val="28"/>
        </w:rPr>
        <w:t>не менее материальна и не менее объективна</w:t>
      </w:r>
      <w:r w:rsidRPr="001621B0">
        <w:rPr>
          <w:rFonts w:cstheme="minorHAnsi"/>
          <w:color w:val="002060"/>
          <w:sz w:val="28"/>
          <w:szCs w:val="28"/>
        </w:rPr>
        <w:t xml:space="preserve">, чем невесомые и таинственные микробы различных инфекционных заболеваний, причины возникновения которых столь озадачивают науку. Поскольку ум живого человека может воздействовать на другой ум настолько, что способен заставить последний думать обо всем и верить всему, что он ни пожелает — короче говоря, </w:t>
      </w:r>
      <w:r w:rsidRPr="001621B0">
        <w:rPr>
          <w:rFonts w:cstheme="minorHAnsi"/>
          <w:i/>
          <w:iCs/>
          <w:color w:val="002060"/>
          <w:sz w:val="28"/>
          <w:szCs w:val="28"/>
        </w:rPr>
        <w:t>психологизировать</w:t>
      </w:r>
      <w:r w:rsidRPr="001621B0">
        <w:rPr>
          <w:rFonts w:cstheme="minorHAnsi"/>
          <w:color w:val="002060"/>
          <w:sz w:val="28"/>
          <w:szCs w:val="28"/>
        </w:rPr>
        <w:t xml:space="preserve"> другой ум, — то и мысль уже мертвого человека может делать то же самое. Мысль, однажды порожденная и посланная, будет жить за счет своей собственной энергии. Она становится независимой от мозга и ума, ее зародивших. Пока ее сконцентрированная энергия остается нерастраченной, она может оказывать потенциальное воздействие, приходя в соприкосновение с живым мозгом и нервной системой чувствительного человека. Вредоносное воздействие, спровоцированное таким образом, может привести сенситива к временному безумию самообмана, которое совершенно застилает чувство его собственной индивидуальности. Стоит только начаться пагубному воздействию, как целая группа витающих мыслей умершего человека устремляется в мозг сенситива, и он может привести кажущиеся нескончаемыми доказательства присутствия покойного и убедить предрасположенного исследователя, что индивидуальность </w:t>
      </w:r>
      <w:r w:rsidRPr="001621B0">
        <w:rPr>
          <w:rFonts w:cstheme="minorHAnsi"/>
          <w:i/>
          <w:iCs/>
          <w:color w:val="002060"/>
          <w:sz w:val="28"/>
          <w:szCs w:val="28"/>
        </w:rPr>
        <w:t>контролирующего духа</w:t>
      </w:r>
      <w:r w:rsidRPr="001621B0">
        <w:rPr>
          <w:rFonts w:cstheme="minorHAnsi"/>
          <w:color w:val="002060"/>
          <w:sz w:val="28"/>
          <w:szCs w:val="28"/>
        </w:rPr>
        <w:t>, «проводника» или сообщающегося разума полностью установлена.</w:t>
      </w:r>
    </w:p>
    <w:p w:rsidR="001621B0" w:rsidRDefault="001621B0" w:rsidP="001621B0">
      <w:pPr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</w:p>
    <w:p w:rsidR="001621B0" w:rsidRPr="001621B0" w:rsidRDefault="001621B0" w:rsidP="001621B0">
      <w:pPr>
        <w:spacing w:before="120" w:after="120" w:line="276" w:lineRule="auto"/>
        <w:ind w:left="4253" w:right="0" w:firstLine="567"/>
        <w:jc w:val="both"/>
        <w:rPr>
          <w:rFonts w:cstheme="minorHAnsi"/>
          <w:i/>
          <w:color w:val="002060"/>
          <w:sz w:val="24"/>
          <w:szCs w:val="28"/>
        </w:rPr>
      </w:pPr>
      <w:r w:rsidRPr="001621B0">
        <w:rPr>
          <w:rFonts w:cstheme="minorHAnsi"/>
          <w:i/>
          <w:color w:val="002060"/>
          <w:sz w:val="24"/>
          <w:szCs w:val="28"/>
        </w:rPr>
        <w:t>Статья впервые опубликована в журнале «Theosophist», vol. III, № 4, January, 1882, p.100.</w:t>
      </w:r>
    </w:p>
    <w:sectPr w:rsidR="001621B0" w:rsidRPr="001621B0" w:rsidSect="00944E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24E" w:rsidRPr="00FB20C7" w:rsidRDefault="0014724E" w:rsidP="001621B0">
      <w:pPr>
        <w:spacing w:before="0" w:after="0"/>
      </w:pPr>
      <w:r>
        <w:separator/>
      </w:r>
    </w:p>
  </w:endnote>
  <w:endnote w:type="continuationSeparator" w:id="0">
    <w:p w:rsidR="0014724E" w:rsidRPr="00FB20C7" w:rsidRDefault="0014724E" w:rsidP="001621B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FB8" w:rsidRDefault="00BB4FB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06220"/>
      <w:docPartObj>
        <w:docPartGallery w:val="Page Numbers (Bottom of Page)"/>
        <w:docPartUnique/>
      </w:docPartObj>
    </w:sdtPr>
    <w:sdtContent>
      <w:p w:rsidR="001621B0" w:rsidRDefault="00CD2880" w:rsidP="001621B0">
        <w:pPr>
          <w:pStyle w:val="ab"/>
          <w:spacing w:before="240"/>
          <w:ind w:right="425"/>
          <w:jc w:val="right"/>
        </w:pPr>
        <w:r w:rsidRPr="001621B0">
          <w:rPr>
            <w:color w:val="002060"/>
          </w:rPr>
          <w:fldChar w:fldCharType="begin"/>
        </w:r>
        <w:r w:rsidR="001621B0" w:rsidRPr="001621B0">
          <w:rPr>
            <w:color w:val="002060"/>
          </w:rPr>
          <w:instrText xml:space="preserve"> PAGE   \* MERGEFORMAT </w:instrText>
        </w:r>
        <w:r w:rsidRPr="001621B0">
          <w:rPr>
            <w:color w:val="002060"/>
          </w:rPr>
          <w:fldChar w:fldCharType="separate"/>
        </w:r>
        <w:r w:rsidR="00BB4FB8">
          <w:rPr>
            <w:noProof/>
            <w:color w:val="002060"/>
          </w:rPr>
          <w:t>1</w:t>
        </w:r>
        <w:r w:rsidRPr="001621B0">
          <w:rPr>
            <w:color w:val="00206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FB8" w:rsidRDefault="00BB4FB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24E" w:rsidRPr="00FB20C7" w:rsidRDefault="0014724E" w:rsidP="001621B0">
      <w:pPr>
        <w:spacing w:before="0" w:after="0"/>
      </w:pPr>
      <w:r>
        <w:separator/>
      </w:r>
    </w:p>
  </w:footnote>
  <w:footnote w:type="continuationSeparator" w:id="0">
    <w:p w:rsidR="0014724E" w:rsidRPr="00FB20C7" w:rsidRDefault="0014724E" w:rsidP="001621B0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FB8" w:rsidRDefault="00BB4FB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FB8" w:rsidRPr="00BB4FB8" w:rsidRDefault="00BB4FB8" w:rsidP="00BB4FB8">
    <w:pPr>
      <w:pStyle w:val="a6"/>
      <w:spacing w:before="120"/>
      <w:rPr>
        <w:rFonts w:cstheme="minorHAnsi"/>
        <w:b w:val="0"/>
        <w:color w:val="002060"/>
      </w:rPr>
    </w:pPr>
    <w:r w:rsidRPr="00BB4FB8">
      <w:rPr>
        <w:rFonts w:cstheme="minorHAnsi"/>
        <w:b w:val="0"/>
        <w:color w:val="002060"/>
      </w:rPr>
      <w:t>Е.П. Блаватская. Сборник статей «Терра Инкогнита». «Примечания к “Лакшмибай”»</w:t>
    </w:r>
  </w:p>
  <w:p w:rsidR="00BB4FB8" w:rsidRDefault="00BB4FB8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FB8" w:rsidRDefault="00BB4FB8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21B0"/>
    <w:rsid w:val="0014724E"/>
    <w:rsid w:val="001621B0"/>
    <w:rsid w:val="006D307D"/>
    <w:rsid w:val="00944E3E"/>
    <w:rsid w:val="00B3658C"/>
    <w:rsid w:val="00BB4FB8"/>
    <w:rsid w:val="00CD2880"/>
    <w:rsid w:val="00FC6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20" w:after="480"/>
        <w:ind w:left="720" w:righ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ая страница"/>
    <w:basedOn w:val="a4"/>
    <w:rsid w:val="001621B0"/>
    <w:pPr>
      <w:pageBreakBefore/>
      <w:spacing w:line="400" w:lineRule="atLeast"/>
    </w:pPr>
    <w:rPr>
      <w:color w:val="auto"/>
      <w:sz w:val="22"/>
      <w:szCs w:val="22"/>
    </w:rPr>
  </w:style>
  <w:style w:type="paragraph" w:styleId="a5">
    <w:name w:val="Block Text"/>
    <w:basedOn w:val="a4"/>
    <w:uiPriority w:val="99"/>
    <w:rsid w:val="001621B0"/>
    <w:rPr>
      <w:color w:val="auto"/>
      <w:sz w:val="18"/>
      <w:szCs w:val="18"/>
    </w:rPr>
  </w:style>
  <w:style w:type="paragraph" w:customStyle="1" w:styleId="a6">
    <w:name w:val="Заголовок"/>
    <w:basedOn w:val="a4"/>
    <w:rsid w:val="001621B0"/>
    <w:pPr>
      <w:spacing w:line="270" w:lineRule="atLeast"/>
      <w:ind w:firstLine="1"/>
      <w:jc w:val="center"/>
    </w:pPr>
    <w:rPr>
      <w:b/>
      <w:bCs/>
      <w:color w:val="auto"/>
      <w:sz w:val="22"/>
      <w:szCs w:val="22"/>
    </w:rPr>
  </w:style>
  <w:style w:type="paragraph" w:customStyle="1" w:styleId="a7">
    <w:name w:val="О (клин)"/>
    <w:basedOn w:val="a4"/>
    <w:uiPriority w:val="99"/>
    <w:rsid w:val="001621B0"/>
    <w:pPr>
      <w:spacing w:line="60" w:lineRule="atLeast"/>
    </w:pPr>
    <w:rPr>
      <w:color w:val="auto"/>
      <w:sz w:val="12"/>
      <w:szCs w:val="12"/>
    </w:rPr>
  </w:style>
  <w:style w:type="paragraph" w:styleId="a4">
    <w:name w:val="Body Text"/>
    <w:basedOn w:val="a"/>
    <w:link w:val="a8"/>
    <w:uiPriority w:val="99"/>
    <w:rsid w:val="001621B0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color w:val="000000"/>
      <w:sz w:val="20"/>
      <w:szCs w:val="20"/>
    </w:rPr>
  </w:style>
  <w:style w:type="character" w:customStyle="1" w:styleId="a8">
    <w:name w:val="Основной текст Знак"/>
    <w:basedOn w:val="a0"/>
    <w:link w:val="a4"/>
    <w:uiPriority w:val="99"/>
    <w:rsid w:val="001621B0"/>
    <w:rPr>
      <w:rFonts w:ascii="TimesET" w:hAnsi="TimesET" w:cs="TimesET"/>
      <w:color w:val="000000"/>
      <w:sz w:val="20"/>
      <w:szCs w:val="20"/>
    </w:rPr>
  </w:style>
  <w:style w:type="paragraph" w:customStyle="1" w:styleId="1">
    <w:name w:val="Прим.1"/>
    <w:uiPriority w:val="99"/>
    <w:rsid w:val="001621B0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1621B0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621B0"/>
  </w:style>
  <w:style w:type="paragraph" w:styleId="ab">
    <w:name w:val="footer"/>
    <w:basedOn w:val="a"/>
    <w:link w:val="ac"/>
    <w:uiPriority w:val="99"/>
    <w:unhideWhenUsed/>
    <w:rsid w:val="001621B0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1621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26B92-0EFB-4A98-A583-92D6B0B79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Святослав</dc:creator>
  <cp:lastModifiedBy>Святослав</cp:lastModifiedBy>
  <cp:revision>2</cp:revision>
  <dcterms:created xsi:type="dcterms:W3CDTF">2012-12-09T10:11:00Z</dcterms:created>
  <dcterms:modified xsi:type="dcterms:W3CDTF">2012-12-14T17:49:00Z</dcterms:modified>
</cp:coreProperties>
</file>