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B0" w:rsidRPr="001312B0" w:rsidRDefault="001312B0" w:rsidP="001312B0">
      <w:pPr>
        <w:pStyle w:val="a6"/>
        <w:spacing w:after="240"/>
        <w:ind w:firstLine="0"/>
        <w:rPr>
          <w:rFonts w:ascii="Times New Roman" w:hAnsi="Times New Roman" w:cs="Times New Roman"/>
          <w:color w:val="002060"/>
          <w:sz w:val="40"/>
          <w:szCs w:val="40"/>
        </w:rPr>
      </w:pPr>
      <w:r w:rsidRPr="001312B0">
        <w:rPr>
          <w:rFonts w:ascii="Times New Roman" w:hAnsi="Times New Roman" w:cs="Times New Roman"/>
          <w:color w:val="002060"/>
          <w:sz w:val="40"/>
          <w:szCs w:val="40"/>
        </w:rPr>
        <w:t>Странные феномены</w:t>
      </w:r>
      <w:r w:rsidR="00CE542E" w:rsidRPr="001312B0">
        <w:rPr>
          <w:rFonts w:ascii="Times New Roman" w:hAnsi="Times New Roman" w:cs="Times New Roman"/>
          <w:color w:val="002060"/>
          <w:sz w:val="40"/>
          <w:szCs w:val="40"/>
        </w:rPr>
        <w:fldChar w:fldCharType="begin"/>
      </w:r>
      <w:r w:rsidRPr="001312B0">
        <w:rPr>
          <w:rFonts w:ascii="Times New Roman" w:hAnsi="Times New Roman" w:cs="Times New Roman"/>
          <w:color w:val="002060"/>
          <w:sz w:val="40"/>
          <w:szCs w:val="40"/>
        </w:rPr>
        <w:instrText>tc "СТРАННЫЕ ФЕНОМЕНЫ"</w:instrText>
      </w:r>
      <w:r w:rsidR="00CE542E" w:rsidRPr="001312B0">
        <w:rPr>
          <w:rFonts w:ascii="Times New Roman" w:hAnsi="Times New Roman" w:cs="Times New Roman"/>
          <w:color w:val="002060"/>
          <w:sz w:val="40"/>
          <w:szCs w:val="40"/>
        </w:rPr>
        <w:fldChar w:fldCharType="end"/>
      </w:r>
    </w:p>
    <w:p w:rsidR="001312B0" w:rsidRPr="001312B0" w:rsidRDefault="001312B0" w:rsidP="001312B0">
      <w:pPr>
        <w:pStyle w:val="a4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1312B0">
        <w:rPr>
          <w:rFonts w:asciiTheme="minorHAnsi" w:hAnsiTheme="minorHAnsi" w:cstheme="minorHAnsi"/>
          <w:color w:val="002060"/>
          <w:sz w:val="28"/>
          <w:szCs w:val="28"/>
        </w:rPr>
        <w:t>[Следующие истории, рассказанные д-ром Рам Дас Сеном, прокомментированы Е.П.Блаватской]</w:t>
      </w:r>
    </w:p>
    <w:p w:rsidR="001312B0" w:rsidRPr="001312B0" w:rsidRDefault="001312B0" w:rsidP="001312B0">
      <w:pPr>
        <w:pStyle w:val="a4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</w:p>
    <w:p w:rsidR="001312B0" w:rsidRPr="001312B0" w:rsidRDefault="001312B0" w:rsidP="001312B0">
      <w:pPr>
        <w:pStyle w:val="a6"/>
        <w:spacing w:after="120"/>
        <w:ind w:firstLine="0"/>
        <w:rPr>
          <w:rFonts w:ascii="Times New Roman" w:hAnsi="Times New Roman" w:cs="Times New Roman"/>
          <w:color w:val="002060"/>
          <w:sz w:val="32"/>
          <w:szCs w:val="40"/>
        </w:rPr>
      </w:pPr>
      <w:r w:rsidRPr="001312B0">
        <w:rPr>
          <w:rFonts w:ascii="Times New Roman" w:hAnsi="Times New Roman" w:cs="Times New Roman"/>
          <w:color w:val="002060"/>
          <w:sz w:val="32"/>
          <w:szCs w:val="40"/>
        </w:rPr>
        <w:t>I</w:t>
      </w:r>
      <w:r w:rsidR="00CE542E" w:rsidRPr="001312B0">
        <w:rPr>
          <w:rFonts w:ascii="Times New Roman" w:hAnsi="Times New Roman" w:cs="Times New Roman"/>
          <w:color w:val="002060"/>
          <w:sz w:val="32"/>
          <w:szCs w:val="40"/>
        </w:rPr>
        <w:fldChar w:fldCharType="begin"/>
      </w:r>
      <w:r w:rsidRPr="001312B0">
        <w:rPr>
          <w:rFonts w:ascii="Times New Roman" w:hAnsi="Times New Roman" w:cs="Times New Roman"/>
          <w:color w:val="002060"/>
          <w:sz w:val="32"/>
          <w:szCs w:val="40"/>
        </w:rPr>
        <w:instrText>tc "I"</w:instrText>
      </w:r>
      <w:r w:rsidR="00CE542E" w:rsidRPr="001312B0">
        <w:rPr>
          <w:rFonts w:ascii="Times New Roman" w:hAnsi="Times New Roman" w:cs="Times New Roman"/>
          <w:color w:val="002060"/>
          <w:sz w:val="32"/>
          <w:szCs w:val="40"/>
        </w:rPr>
        <w:fldChar w:fldCharType="end"/>
      </w:r>
    </w:p>
    <w:p w:rsidR="001312B0" w:rsidRPr="001312B0" w:rsidRDefault="001312B0" w:rsidP="001312B0">
      <w:pPr>
        <w:pStyle w:val="a3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1312B0">
        <w:rPr>
          <w:rFonts w:asciiTheme="minorHAnsi" w:hAnsiTheme="minorHAnsi" w:cstheme="minorHAnsi"/>
          <w:color w:val="002060"/>
          <w:sz w:val="28"/>
          <w:szCs w:val="28"/>
        </w:rPr>
        <w:t>Эту историю поведал, в присутствии многих друзей и знакомых, покойный Бабу Абхой Чаран Ньюджи — ассистент хирурга, состоявший на службе у бенгальского правительства.</w:t>
      </w:r>
    </w:p>
    <w:p w:rsidR="001312B0" w:rsidRPr="001312B0" w:rsidRDefault="001312B0" w:rsidP="001312B0">
      <w:pPr>
        <w:pStyle w:val="a3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1312B0">
        <w:rPr>
          <w:rFonts w:asciiTheme="minorHAnsi" w:hAnsiTheme="minorHAnsi" w:cstheme="minorHAnsi"/>
          <w:color w:val="002060"/>
          <w:sz w:val="28"/>
          <w:szCs w:val="28"/>
        </w:rPr>
        <w:t>Не так давно он стал заведовать больницей в одном из городков северо-западных провинций. Привыкнув в теплую погоду спать на открытом воздухе, он часто спал на террасе, прилегающей к амбулатории. Однажды, в довольно душную ночь, он удалился на покой и безмятежно отходил ко сну. Неподалеку от кушетки стояло несколько стульев. Вдруг его поразил звук, напоминавший шуршание платья или что-то вроде того. Открыв глаза, он увидел прямо перед собой спокойно сидящего на стуле своего предшественника — покойного ассистента хирурга, умершего в прошлом месяце в здании этой амбулатории.</w:t>
      </w:r>
    </w:p>
    <w:p w:rsidR="001312B0" w:rsidRPr="001312B0" w:rsidRDefault="001312B0" w:rsidP="001312B0">
      <w:pPr>
        <w:pStyle w:val="a3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1312B0">
        <w:rPr>
          <w:rFonts w:asciiTheme="minorHAnsi" w:hAnsiTheme="minorHAnsi" w:cstheme="minorHAnsi"/>
          <w:color w:val="002060"/>
          <w:sz w:val="28"/>
          <w:szCs w:val="28"/>
        </w:rPr>
        <w:t>Бабу Абхой был человеком крепкого сложения, не подверженным суеверному страху и чему-либо вроде нервозности. Как и следовало ожидать, он ничуть не испугался. Он лишь тихо вскрикнул от изумления, когда привидение, проплывая над высокой стеною, медленно растворилось в воздухе. Вся эта сцена имела место в ясную лунную ночь.</w:t>
      </w:r>
    </w:p>
    <w:p w:rsidR="001312B0" w:rsidRPr="001312B0" w:rsidRDefault="001312B0" w:rsidP="001312B0">
      <w:pPr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1312B0" w:rsidRPr="001312B0" w:rsidRDefault="001312B0" w:rsidP="001312B0">
      <w:pPr>
        <w:pStyle w:val="a6"/>
        <w:spacing w:after="120"/>
        <w:ind w:firstLine="0"/>
        <w:rPr>
          <w:rFonts w:ascii="Times New Roman" w:hAnsi="Times New Roman" w:cs="Times New Roman"/>
          <w:color w:val="002060"/>
          <w:sz w:val="32"/>
          <w:szCs w:val="40"/>
        </w:rPr>
      </w:pPr>
      <w:r w:rsidRPr="001312B0">
        <w:rPr>
          <w:rFonts w:ascii="Times New Roman" w:hAnsi="Times New Roman" w:cs="Times New Roman"/>
          <w:color w:val="002060"/>
          <w:sz w:val="32"/>
          <w:szCs w:val="40"/>
        </w:rPr>
        <w:t>II</w:t>
      </w:r>
      <w:r w:rsidR="00CE542E" w:rsidRPr="001312B0">
        <w:rPr>
          <w:rFonts w:ascii="Times New Roman" w:hAnsi="Times New Roman" w:cs="Times New Roman"/>
          <w:color w:val="002060"/>
          <w:sz w:val="32"/>
          <w:szCs w:val="40"/>
        </w:rPr>
        <w:fldChar w:fldCharType="begin"/>
      </w:r>
      <w:r w:rsidRPr="001312B0">
        <w:rPr>
          <w:rFonts w:ascii="Times New Roman" w:hAnsi="Times New Roman" w:cs="Times New Roman"/>
          <w:color w:val="002060"/>
          <w:sz w:val="32"/>
          <w:szCs w:val="40"/>
        </w:rPr>
        <w:instrText>tc "II"</w:instrText>
      </w:r>
      <w:r w:rsidR="00CE542E" w:rsidRPr="001312B0">
        <w:rPr>
          <w:rFonts w:ascii="Times New Roman" w:hAnsi="Times New Roman" w:cs="Times New Roman"/>
          <w:color w:val="002060"/>
          <w:sz w:val="32"/>
          <w:szCs w:val="40"/>
        </w:rPr>
        <w:fldChar w:fldCharType="end"/>
      </w:r>
    </w:p>
    <w:p w:rsidR="001312B0" w:rsidRDefault="001312B0" w:rsidP="001312B0">
      <w:pPr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1312B0">
        <w:rPr>
          <w:rFonts w:cstheme="minorHAnsi"/>
          <w:color w:val="002060"/>
          <w:sz w:val="28"/>
          <w:szCs w:val="28"/>
        </w:rPr>
        <w:t xml:space="preserve">Гобинд Прасад Сукул жил в Наттуре, в округе Раджшахи (Бенгалия). Когда мы впервые увидели его в Бурхампуре, что в округе Муршидабад, он показался нам просто ходячим скелетом. Ему тогда перевалило за 50. У него были резкие, угловатые черты лица, и он все время что-то бормотал про себя. Было в нем что-то мистическое. Никого из посетителей он у себя не принимал, всегда носил одежду из алой хлопчатобумажной ткани и бывал нашим частым гостем. Находясь в нашем обществе, он, бывало, по чьей-нибудь просьбе брал щепотку земли, клал ее в левую руку, накрывал другою и начинал дышать в сложенные ладони; через минуту-другую, приоткрыв ладони настолько, чтобы мы могли заглянуть в них, он показывал нам золотую монету или цветок, который всякий раз был разного цвета и вида. Говорят, что он общался с «духами». Многие выиграли свои судебные тяжбы и вернули, казалось бы, безнадежно потерянное здоровье через мистическое содействие этой странной личности. </w:t>
      </w:r>
    </w:p>
    <w:p w:rsidR="001312B0" w:rsidRPr="001312B0" w:rsidRDefault="001312B0" w:rsidP="001312B0">
      <w:pPr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1312B0" w:rsidRPr="001312B0" w:rsidRDefault="001312B0" w:rsidP="001312B0">
      <w:pPr>
        <w:autoSpaceDE w:val="0"/>
        <w:autoSpaceDN w:val="0"/>
        <w:adjustRightInd w:val="0"/>
        <w:spacing w:before="0" w:after="240"/>
        <w:ind w:left="0" w:right="0"/>
        <w:rPr>
          <w:rFonts w:cstheme="minorHAnsi"/>
          <w:color w:val="002060"/>
          <w:sz w:val="28"/>
          <w:szCs w:val="28"/>
        </w:rPr>
      </w:pPr>
      <w:r w:rsidRPr="001312B0">
        <w:rPr>
          <w:rFonts w:cstheme="minorHAnsi"/>
          <w:b/>
          <w:bCs/>
          <w:color w:val="002060"/>
          <w:sz w:val="28"/>
          <w:szCs w:val="28"/>
        </w:rPr>
        <w:lastRenderedPageBreak/>
        <w:t>Примечание редактора</w:t>
      </w:r>
    </w:p>
    <w:p w:rsidR="001312B0" w:rsidRPr="001312B0" w:rsidRDefault="001312B0" w:rsidP="001312B0">
      <w:pPr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1312B0">
        <w:rPr>
          <w:rFonts w:cstheme="minorHAnsi"/>
          <w:color w:val="002060"/>
          <w:sz w:val="28"/>
          <w:szCs w:val="28"/>
        </w:rPr>
        <w:t>Мы не будем касаться второго повествования, ибо ясно, что Гобинд Прасад Сукул был человеком, владевшим некими мощными оккультными силами. Но скажем несколько слов о «призраке» ассистента хирурга.</w:t>
      </w:r>
    </w:p>
    <w:p w:rsidR="00E049AD" w:rsidRDefault="001312B0" w:rsidP="00E049AD">
      <w:pPr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1312B0">
        <w:rPr>
          <w:rFonts w:cstheme="minorHAnsi"/>
          <w:color w:val="002060"/>
          <w:sz w:val="28"/>
          <w:szCs w:val="28"/>
        </w:rPr>
        <w:t xml:space="preserve">Это было привидение человека, умершего месяц назад — </w:t>
      </w:r>
      <w:r w:rsidRPr="001312B0">
        <w:rPr>
          <w:rFonts w:cstheme="minorHAnsi"/>
          <w:i/>
          <w:iCs/>
          <w:color w:val="002060"/>
          <w:sz w:val="28"/>
          <w:szCs w:val="28"/>
        </w:rPr>
        <w:t>в здании</w:t>
      </w:r>
      <w:r w:rsidRPr="001312B0">
        <w:rPr>
          <w:rFonts w:cstheme="minorHAnsi"/>
          <w:color w:val="002060"/>
          <w:sz w:val="28"/>
          <w:szCs w:val="28"/>
        </w:rPr>
        <w:t xml:space="preserve"> амбулатории, где он предстал после смерти, где жил и где испустил свой послед</w:t>
      </w:r>
      <w:r w:rsidRPr="001312B0">
        <w:rPr>
          <w:rFonts w:cstheme="minorHAnsi"/>
          <w:color w:val="002060"/>
          <w:sz w:val="28"/>
          <w:szCs w:val="28"/>
        </w:rPr>
        <w:softHyphen/>
        <w:t xml:space="preserve">ний вздох. Астральный Свет или, если наши читатели предпочитают более </w:t>
      </w:r>
      <w:r w:rsidRPr="001312B0">
        <w:rPr>
          <w:rFonts w:cstheme="minorHAnsi"/>
          <w:i/>
          <w:iCs/>
          <w:color w:val="002060"/>
          <w:sz w:val="28"/>
          <w:szCs w:val="28"/>
        </w:rPr>
        <w:t>научный</w:t>
      </w:r>
      <w:r w:rsidRPr="001312B0">
        <w:rPr>
          <w:rFonts w:cstheme="minorHAnsi"/>
          <w:color w:val="002060"/>
          <w:sz w:val="28"/>
          <w:szCs w:val="28"/>
        </w:rPr>
        <w:t xml:space="preserve"> термин — </w:t>
      </w:r>
      <w:r w:rsidRPr="001312B0">
        <w:rPr>
          <w:rFonts w:cstheme="minorHAnsi"/>
          <w:i/>
          <w:iCs/>
          <w:color w:val="002060"/>
          <w:sz w:val="28"/>
          <w:szCs w:val="28"/>
        </w:rPr>
        <w:t>эфир</w:t>
      </w:r>
      <w:r w:rsidRPr="001312B0">
        <w:rPr>
          <w:rFonts w:cstheme="minorHAnsi"/>
          <w:color w:val="002060"/>
          <w:sz w:val="28"/>
          <w:szCs w:val="28"/>
        </w:rPr>
        <w:t xml:space="preserve"> Пространства — хранит образы всех существ и вещей в своих чувствительных волнах; и при опре</w:t>
      </w:r>
      <w:r w:rsidRPr="001312B0">
        <w:rPr>
          <w:rFonts w:cstheme="minorHAnsi"/>
          <w:color w:val="002060"/>
          <w:sz w:val="28"/>
          <w:szCs w:val="28"/>
        </w:rPr>
        <w:softHyphen/>
        <w:t xml:space="preserve">деленных атмосферных и электрических условиях, чаще всего вызванных и обусловленных жизненным магнетизмом «медиумов», субъективные картины и сцены — не видимые при обычных нормальных условиях — низвергаются в объективность. В эту «душную», </w:t>
      </w:r>
      <w:r w:rsidRPr="001312B0">
        <w:rPr>
          <w:rFonts w:cstheme="minorHAnsi"/>
          <w:i/>
          <w:iCs/>
          <w:color w:val="002060"/>
          <w:sz w:val="28"/>
          <w:szCs w:val="28"/>
        </w:rPr>
        <w:t>наэлектризованную</w:t>
      </w:r>
      <w:r w:rsidRPr="001312B0">
        <w:rPr>
          <w:rFonts w:cstheme="minorHAnsi"/>
          <w:color w:val="002060"/>
          <w:sz w:val="28"/>
          <w:szCs w:val="28"/>
        </w:rPr>
        <w:t xml:space="preserve"> «лунную ночь» фигура привидения могла быть лишь случайным, ничего не значащим отражением образа того, чей облик — вследствие долгого прожи</w:t>
      </w:r>
      <w:r w:rsidRPr="001312B0">
        <w:rPr>
          <w:rFonts w:cstheme="minorHAnsi"/>
          <w:color w:val="002060"/>
          <w:sz w:val="28"/>
          <w:szCs w:val="28"/>
        </w:rPr>
        <w:softHyphen/>
        <w:t xml:space="preserve">вания и смерти этого человека в амбулатории — четко запечатлелся на эфирных волнах; она также  могла быть вызвана скитанием «животной души», называемой индусами </w:t>
      </w:r>
      <w:r w:rsidRPr="001312B0">
        <w:rPr>
          <w:rFonts w:cstheme="minorHAnsi"/>
          <w:i/>
          <w:iCs/>
          <w:color w:val="002060"/>
          <w:sz w:val="28"/>
          <w:szCs w:val="28"/>
        </w:rPr>
        <w:t>кама-</w:t>
      </w:r>
      <w:r w:rsidRPr="001312B0">
        <w:rPr>
          <w:rFonts w:cstheme="minorHAnsi"/>
          <w:color w:val="002060"/>
          <w:sz w:val="28"/>
          <w:szCs w:val="28"/>
        </w:rPr>
        <w:t xml:space="preserve"> и </w:t>
      </w:r>
      <w:r w:rsidRPr="001312B0">
        <w:rPr>
          <w:rFonts w:cstheme="minorHAnsi"/>
          <w:i/>
          <w:iCs/>
          <w:color w:val="002060"/>
          <w:sz w:val="28"/>
          <w:szCs w:val="28"/>
        </w:rPr>
        <w:t>майяви-рупой</w:t>
      </w:r>
      <w:r w:rsidRPr="001312B0">
        <w:rPr>
          <w:rFonts w:cstheme="minorHAnsi"/>
          <w:color w:val="002060"/>
          <w:sz w:val="28"/>
          <w:szCs w:val="28"/>
        </w:rPr>
        <w:t xml:space="preserve"> — «иллюзорным телом» покойного. Во всяком случае, только спиритуалисты будут настаивать на том, что это был </w:t>
      </w:r>
      <w:r w:rsidRPr="001312B0">
        <w:rPr>
          <w:rFonts w:cstheme="minorHAnsi"/>
          <w:i/>
          <w:iCs/>
          <w:color w:val="002060"/>
          <w:sz w:val="28"/>
          <w:szCs w:val="28"/>
        </w:rPr>
        <w:t>дух</w:t>
      </w:r>
      <w:r w:rsidRPr="001312B0">
        <w:rPr>
          <w:rFonts w:cstheme="minorHAnsi"/>
          <w:color w:val="002060"/>
          <w:sz w:val="28"/>
          <w:szCs w:val="28"/>
        </w:rPr>
        <w:t xml:space="preserve"> или сознательное «</w:t>
      </w:r>
      <w:r w:rsidRPr="001312B0">
        <w:rPr>
          <w:rFonts w:cstheme="minorHAnsi"/>
          <w:i/>
          <w:iCs/>
          <w:color w:val="002060"/>
          <w:sz w:val="28"/>
          <w:szCs w:val="28"/>
        </w:rPr>
        <w:t>эго</w:t>
      </w:r>
      <w:r w:rsidRPr="001312B0">
        <w:rPr>
          <w:rFonts w:cstheme="minorHAnsi"/>
          <w:color w:val="002060"/>
          <w:sz w:val="28"/>
          <w:szCs w:val="28"/>
        </w:rPr>
        <w:t xml:space="preserve"> почившего ассистента хирурга»; </w:t>
      </w:r>
      <w:r>
        <w:rPr>
          <w:rFonts w:cstheme="minorHAnsi"/>
          <w:color w:val="002060"/>
          <w:sz w:val="28"/>
          <w:szCs w:val="28"/>
        </w:rPr>
        <w:t>о</w:t>
      </w:r>
      <w:r w:rsidRPr="001312B0">
        <w:rPr>
          <w:rFonts w:cstheme="minorHAnsi"/>
          <w:color w:val="002060"/>
          <w:sz w:val="28"/>
          <w:szCs w:val="28"/>
        </w:rPr>
        <w:t>ккультист</w:t>
      </w:r>
      <w:r>
        <w:rPr>
          <w:rFonts w:cstheme="minorHAnsi"/>
          <w:color w:val="002060"/>
          <w:sz w:val="28"/>
          <w:szCs w:val="28"/>
        </w:rPr>
        <w:t>ы</w:t>
      </w:r>
      <w:r w:rsidRPr="001312B0">
        <w:rPr>
          <w:rFonts w:cstheme="minorHAnsi"/>
          <w:color w:val="002060"/>
          <w:sz w:val="28"/>
          <w:szCs w:val="28"/>
        </w:rPr>
        <w:t xml:space="preserve"> же счи</w:t>
      </w:r>
      <w:r w:rsidRPr="001312B0">
        <w:rPr>
          <w:rFonts w:cstheme="minorHAnsi"/>
          <w:color w:val="002060"/>
          <w:sz w:val="28"/>
          <w:szCs w:val="28"/>
        </w:rPr>
        <w:softHyphen/>
        <w:t>та</w:t>
      </w:r>
      <w:r w:rsidRPr="001312B0">
        <w:rPr>
          <w:rFonts w:cstheme="minorHAnsi"/>
          <w:color w:val="002060"/>
          <w:sz w:val="28"/>
          <w:szCs w:val="28"/>
        </w:rPr>
        <w:softHyphen/>
        <w:t>ют, что это была, в лучшем случае, «оболочка» — астральная форма развоплощ</w:t>
      </w:r>
      <w:r>
        <w:rPr>
          <w:rFonts w:cstheme="minorHAnsi"/>
          <w:color w:val="002060"/>
          <w:sz w:val="28"/>
          <w:szCs w:val="28"/>
        </w:rPr>
        <w:t>ё</w:t>
      </w:r>
      <w:r w:rsidRPr="001312B0">
        <w:rPr>
          <w:rFonts w:cstheme="minorHAnsi"/>
          <w:color w:val="002060"/>
          <w:sz w:val="28"/>
          <w:szCs w:val="28"/>
        </w:rPr>
        <w:t xml:space="preserve">нного человека, которую они обычно называют «прикованным к Земле элементарием». </w:t>
      </w:r>
    </w:p>
    <w:p w:rsidR="00E049AD" w:rsidRDefault="00E049AD" w:rsidP="00E049AD">
      <w:pPr>
        <w:autoSpaceDE w:val="0"/>
        <w:autoSpaceDN w:val="0"/>
        <w:adjustRightInd w:val="0"/>
        <w:spacing w:before="0" w:after="0"/>
        <w:ind w:left="0" w:right="0" w:firstLine="709"/>
        <w:jc w:val="both"/>
      </w:pPr>
    </w:p>
    <w:p w:rsidR="00E049AD" w:rsidRPr="00E049AD" w:rsidRDefault="00E049AD" w:rsidP="00E049AD">
      <w:pPr>
        <w:autoSpaceDE w:val="0"/>
        <w:autoSpaceDN w:val="0"/>
        <w:adjustRightInd w:val="0"/>
        <w:spacing w:before="0" w:after="0"/>
        <w:ind w:left="3969" w:right="0" w:firstLine="709"/>
        <w:jc w:val="both"/>
        <w:rPr>
          <w:rFonts w:cstheme="minorHAnsi"/>
          <w:i/>
          <w:color w:val="002060"/>
          <w:sz w:val="28"/>
          <w:szCs w:val="28"/>
        </w:rPr>
      </w:pPr>
      <w:r w:rsidRPr="00E049AD">
        <w:rPr>
          <w:rFonts w:cstheme="minorHAnsi"/>
          <w:i/>
          <w:color w:val="002060"/>
          <w:sz w:val="28"/>
          <w:szCs w:val="28"/>
        </w:rPr>
        <w:t>Статья впервые опубликована в журнале «Theosophist», Vol. III, № 3, December, 1881, p. 75.</w:t>
      </w:r>
    </w:p>
    <w:sectPr w:rsidR="00E049AD" w:rsidRPr="00E049AD" w:rsidSect="001312B0">
      <w:headerReference w:type="default" r:id="rId6"/>
      <w:footerReference w:type="default" r:id="rId7"/>
      <w:pgSz w:w="12240" w:h="15840"/>
      <w:pgMar w:top="1134" w:right="850" w:bottom="1134" w:left="1701" w:header="568" w:footer="57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DC" w:rsidRDefault="00FF69DC" w:rsidP="001312B0">
      <w:pPr>
        <w:spacing w:before="0" w:after="0"/>
      </w:pPr>
      <w:r>
        <w:separator/>
      </w:r>
    </w:p>
  </w:endnote>
  <w:endnote w:type="continuationSeparator" w:id="0">
    <w:p w:rsidR="00FF69DC" w:rsidRDefault="00FF69DC" w:rsidP="001312B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6151"/>
      <w:docPartObj>
        <w:docPartGallery w:val="Page Numbers (Bottom of Page)"/>
        <w:docPartUnique/>
      </w:docPartObj>
    </w:sdtPr>
    <w:sdtContent>
      <w:p w:rsidR="001312B0" w:rsidRPr="001312B0" w:rsidRDefault="00CE542E" w:rsidP="001312B0">
        <w:pPr>
          <w:pStyle w:val="ad"/>
          <w:tabs>
            <w:tab w:val="clear" w:pos="9355"/>
          </w:tabs>
          <w:spacing w:before="120"/>
          <w:ind w:right="335"/>
          <w:jc w:val="right"/>
          <w:rPr>
            <w:color w:val="002060"/>
          </w:rPr>
        </w:pPr>
        <w:r w:rsidRPr="001312B0">
          <w:rPr>
            <w:color w:val="002060"/>
          </w:rPr>
          <w:fldChar w:fldCharType="begin"/>
        </w:r>
        <w:r w:rsidR="001312B0" w:rsidRPr="001312B0">
          <w:rPr>
            <w:color w:val="002060"/>
          </w:rPr>
          <w:instrText xml:space="preserve"> PAGE   \* MERGEFORMAT </w:instrText>
        </w:r>
        <w:r w:rsidRPr="001312B0">
          <w:rPr>
            <w:color w:val="002060"/>
          </w:rPr>
          <w:fldChar w:fldCharType="separate"/>
        </w:r>
        <w:r w:rsidR="008D7839">
          <w:rPr>
            <w:noProof/>
            <w:color w:val="002060"/>
          </w:rPr>
          <w:t>1</w:t>
        </w:r>
        <w:r w:rsidRPr="001312B0">
          <w:rPr>
            <w:color w:val="002060"/>
          </w:rPr>
          <w:fldChar w:fldCharType="end"/>
        </w:r>
      </w:p>
    </w:sdtContent>
  </w:sdt>
  <w:p w:rsidR="001312B0" w:rsidRDefault="001312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DC" w:rsidRDefault="00FF69DC" w:rsidP="001312B0">
      <w:pPr>
        <w:spacing w:before="0" w:after="0"/>
      </w:pPr>
      <w:r>
        <w:separator/>
      </w:r>
    </w:p>
  </w:footnote>
  <w:footnote w:type="continuationSeparator" w:id="0">
    <w:p w:rsidR="00FF69DC" w:rsidRDefault="00FF69DC" w:rsidP="001312B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B0" w:rsidRPr="001312B0" w:rsidRDefault="008D7839" w:rsidP="001312B0">
    <w:pPr>
      <w:pStyle w:val="ab"/>
      <w:spacing w:after="120"/>
      <w:rPr>
        <w:rFonts w:cstheme="minorHAnsi"/>
        <w:color w:val="002060"/>
      </w:rPr>
    </w:pPr>
    <w:r w:rsidRPr="00BB4FB8">
      <w:rPr>
        <w:rFonts w:cstheme="minorHAnsi"/>
        <w:color w:val="002060"/>
      </w:rPr>
      <w:t xml:space="preserve">Е.П. Блаватская. Сборник статей «Терра Инкогнита». </w:t>
    </w:r>
    <w:r w:rsidR="001312B0" w:rsidRPr="001312B0">
      <w:rPr>
        <w:rFonts w:cstheme="minorHAnsi"/>
        <w:color w:val="002060"/>
      </w:rPr>
      <w:t>«Странные феномены»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2B0"/>
    <w:rsid w:val="001312B0"/>
    <w:rsid w:val="00147917"/>
    <w:rsid w:val="006D307D"/>
    <w:rsid w:val="008D7839"/>
    <w:rsid w:val="00944E3E"/>
    <w:rsid w:val="00B8186B"/>
    <w:rsid w:val="00CA1AB2"/>
    <w:rsid w:val="00CE542E"/>
    <w:rsid w:val="00E049AD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4"/>
    <w:uiPriority w:val="99"/>
    <w:rsid w:val="001312B0"/>
    <w:rPr>
      <w:color w:val="auto"/>
      <w:sz w:val="18"/>
      <w:szCs w:val="18"/>
    </w:rPr>
  </w:style>
  <w:style w:type="paragraph" w:styleId="a5">
    <w:name w:val="Subtitle"/>
    <w:basedOn w:val="a6"/>
    <w:next w:val="a6"/>
    <w:link w:val="a7"/>
    <w:uiPriority w:val="99"/>
    <w:qFormat/>
    <w:rsid w:val="001312B0"/>
    <w:pPr>
      <w:spacing w:line="260" w:lineRule="atLeast"/>
    </w:pPr>
    <w:rPr>
      <w:rFonts w:ascii="Academy" w:hAnsi="Academy" w:cs="Academy"/>
      <w:spacing w:val="15"/>
    </w:rPr>
  </w:style>
  <w:style w:type="character" w:customStyle="1" w:styleId="a7">
    <w:name w:val="Подзаголовок Знак"/>
    <w:basedOn w:val="a0"/>
    <w:link w:val="a5"/>
    <w:uiPriority w:val="99"/>
    <w:rsid w:val="001312B0"/>
    <w:rPr>
      <w:rFonts w:ascii="Academy" w:hAnsi="Academy" w:cs="Academy"/>
      <w:b/>
      <w:bCs/>
      <w:spacing w:val="15"/>
    </w:rPr>
  </w:style>
  <w:style w:type="paragraph" w:customStyle="1" w:styleId="a6">
    <w:name w:val="Заголовок"/>
    <w:basedOn w:val="a4"/>
    <w:uiPriority w:val="99"/>
    <w:rsid w:val="001312B0"/>
    <w:pPr>
      <w:ind w:firstLine="1"/>
      <w:jc w:val="center"/>
    </w:pPr>
    <w:rPr>
      <w:b/>
      <w:bCs/>
      <w:color w:val="auto"/>
      <w:sz w:val="22"/>
      <w:szCs w:val="22"/>
    </w:rPr>
  </w:style>
  <w:style w:type="paragraph" w:customStyle="1" w:styleId="a8">
    <w:name w:val="О (клин)"/>
    <w:basedOn w:val="a4"/>
    <w:uiPriority w:val="99"/>
    <w:rsid w:val="001312B0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9"/>
    <w:uiPriority w:val="99"/>
    <w:rsid w:val="001312B0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4"/>
    <w:uiPriority w:val="99"/>
    <w:rsid w:val="001312B0"/>
    <w:rPr>
      <w:rFonts w:ascii="TimesET" w:hAnsi="TimesET" w:cs="TimesET"/>
      <w:color w:val="000000"/>
      <w:sz w:val="20"/>
      <w:szCs w:val="20"/>
    </w:rPr>
  </w:style>
  <w:style w:type="paragraph" w:customStyle="1" w:styleId="aa">
    <w:name w:val="Основной жидкий"/>
    <w:basedOn w:val="a4"/>
    <w:uiPriority w:val="99"/>
    <w:rsid w:val="001312B0"/>
    <w:rPr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1312B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12B0"/>
  </w:style>
  <w:style w:type="paragraph" w:styleId="ad">
    <w:name w:val="footer"/>
    <w:basedOn w:val="a"/>
    <w:link w:val="ae"/>
    <w:uiPriority w:val="99"/>
    <w:unhideWhenUsed/>
    <w:rsid w:val="001312B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1312B0"/>
  </w:style>
  <w:style w:type="paragraph" w:customStyle="1" w:styleId="2">
    <w:name w:val="Прим.2"/>
    <w:basedOn w:val="1"/>
    <w:next w:val="1"/>
    <w:rsid w:val="00E049AD"/>
    <w:pPr>
      <w:ind w:left="454" w:hanging="454"/>
    </w:pPr>
  </w:style>
  <w:style w:type="paragraph" w:customStyle="1" w:styleId="1">
    <w:name w:val="Прим.1"/>
    <w:uiPriority w:val="99"/>
    <w:rsid w:val="00E049AD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5</cp:revision>
  <dcterms:created xsi:type="dcterms:W3CDTF">2012-12-08T10:33:00Z</dcterms:created>
  <dcterms:modified xsi:type="dcterms:W3CDTF">2012-12-14T17:50:00Z</dcterms:modified>
</cp:coreProperties>
</file>